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sz w:val="44"/>
          <w:szCs w:val="44"/>
        </w:rPr>
      </w:pPr>
    </w:p>
    <w:p>
      <w:pPr>
        <w:jc w:val="center"/>
        <w:rPr>
          <w:rFonts w:ascii="宋体" w:hAnsi="宋体" w:eastAsia="宋体" w:cs="宋体"/>
          <w:sz w:val="44"/>
          <w:szCs w:val="44"/>
        </w:rPr>
      </w:pPr>
    </w:p>
    <w:p>
      <w:pPr>
        <w:jc w:val="center"/>
        <w:rPr>
          <w:rFonts w:ascii="宋体" w:hAnsi="宋体" w:eastAsia="宋体" w:cs="宋体"/>
          <w:sz w:val="44"/>
          <w:szCs w:val="44"/>
        </w:rPr>
      </w:pPr>
    </w:p>
    <w:p>
      <w:pPr>
        <w:jc w:val="center"/>
        <w:rPr>
          <w:rFonts w:ascii="宋体" w:hAnsi="宋体" w:eastAsia="宋体" w:cs="宋体"/>
          <w:sz w:val="44"/>
          <w:szCs w:val="44"/>
        </w:rPr>
      </w:pPr>
    </w:p>
    <w:p>
      <w:pPr>
        <w:jc w:val="center"/>
        <w:rPr>
          <w:rFonts w:ascii="宋体" w:hAnsi="宋体" w:eastAsia="宋体" w:cs="宋体"/>
          <w:sz w:val="44"/>
          <w:szCs w:val="44"/>
        </w:rPr>
      </w:pPr>
    </w:p>
    <w:p>
      <w:pPr>
        <w:jc w:val="center"/>
        <w:rPr>
          <w:rFonts w:ascii="宋体" w:hAnsi="宋体" w:eastAsia="宋体" w:cs="宋体"/>
          <w:sz w:val="44"/>
          <w:szCs w:val="44"/>
        </w:rPr>
      </w:pPr>
    </w:p>
    <w:p>
      <w:pPr>
        <w:jc w:val="center"/>
        <w:rPr>
          <w:rFonts w:ascii="宋体" w:hAnsi="宋体" w:eastAsia="宋体" w:cs="宋体"/>
          <w:sz w:val="44"/>
          <w:szCs w:val="44"/>
        </w:rPr>
      </w:pPr>
    </w:p>
    <w:p>
      <w:pPr>
        <w:jc w:val="center"/>
        <w:rPr>
          <w:rFonts w:ascii="宋体" w:hAnsi="宋体" w:eastAsia="宋体" w:cs="宋体"/>
          <w:sz w:val="44"/>
          <w:szCs w:val="44"/>
        </w:rPr>
      </w:pPr>
      <w:r>
        <w:rPr>
          <w:rFonts w:hint="eastAsia" w:ascii="仿宋_GB2312" w:eastAsia="仿宋_GB2312"/>
          <w:szCs w:val="32"/>
        </w:rPr>
        <w:t>三商会字</w:t>
      </w:r>
      <w:r>
        <w:rPr>
          <w:rFonts w:hint="eastAsia" w:ascii="仿宋_GB2312" w:hAnsi="宋体"/>
          <w:szCs w:val="32"/>
        </w:rPr>
        <w:t>﹝</w:t>
      </w:r>
      <w:r>
        <w:rPr>
          <w:rFonts w:ascii="仿宋_GB2312" w:hAnsi="宋体" w:eastAsia="仿宋_GB2312"/>
          <w:szCs w:val="32"/>
        </w:rPr>
        <w:t>2018</w:t>
      </w:r>
      <w:r>
        <w:rPr>
          <w:rFonts w:hint="eastAsia" w:ascii="仿宋_GB2312" w:hAnsi="宋体"/>
          <w:szCs w:val="32"/>
        </w:rPr>
        <w:t>﹞</w:t>
      </w:r>
      <w:r>
        <w:rPr>
          <w:rFonts w:hint="eastAsia" w:ascii="仿宋_GB2312" w:hAnsi="宋体"/>
          <w:szCs w:val="32"/>
          <w:lang w:val="en-US" w:eastAsia="zh-CN"/>
        </w:rPr>
        <w:t>123</w:t>
      </w:r>
      <w:r>
        <w:rPr>
          <w:rFonts w:hint="eastAsia" w:ascii="仿宋_GB2312" w:eastAsia="仿宋_GB2312"/>
          <w:szCs w:val="32"/>
        </w:rPr>
        <w:t>号</w:t>
      </w:r>
    </w:p>
    <w:p>
      <w:pPr>
        <w:jc w:val="center"/>
        <w:rPr>
          <w:rFonts w:ascii="宋体" w:hAnsi="宋体" w:eastAsia="宋体" w:cs="宋体"/>
          <w:sz w:val="44"/>
          <w:szCs w:val="44"/>
        </w:rPr>
      </w:pPr>
    </w:p>
    <w:p>
      <w:pPr>
        <w:jc w:val="center"/>
        <w:rPr>
          <w:rFonts w:ascii="宋体" w:hAnsi="宋体" w:eastAsia="宋体" w:cs="宋体"/>
          <w:b/>
          <w:sz w:val="44"/>
          <w:szCs w:val="44"/>
        </w:rPr>
      </w:pPr>
      <w:r>
        <w:rPr>
          <w:rFonts w:hint="eastAsia" w:ascii="宋体" w:hAnsi="宋体" w:eastAsia="宋体" w:cs="宋体"/>
          <w:b/>
          <w:sz w:val="44"/>
          <w:szCs w:val="44"/>
        </w:rPr>
        <w:t>三亚市商务会展局</w:t>
      </w:r>
    </w:p>
    <w:p>
      <w:pPr>
        <w:jc w:val="center"/>
        <w:rPr>
          <w:rFonts w:ascii="宋体" w:hAnsi="宋体" w:eastAsia="宋体" w:cs="宋体"/>
          <w:b/>
          <w:sz w:val="44"/>
          <w:szCs w:val="44"/>
        </w:rPr>
      </w:pPr>
      <w:r>
        <w:rPr>
          <w:rFonts w:hint="eastAsia" w:ascii="宋体" w:hAnsi="宋体" w:eastAsia="宋体" w:cs="宋体"/>
          <w:b/>
          <w:sz w:val="44"/>
          <w:szCs w:val="44"/>
        </w:rPr>
        <w:t>关于印发三亚市商务会展系统安全生产隐患</w:t>
      </w:r>
    </w:p>
    <w:p>
      <w:pPr>
        <w:jc w:val="center"/>
        <w:rPr>
          <w:rFonts w:ascii="宋体" w:hAnsi="宋体" w:eastAsia="宋体" w:cs="宋体"/>
          <w:b/>
          <w:sz w:val="44"/>
          <w:szCs w:val="44"/>
        </w:rPr>
      </w:pPr>
      <w:r>
        <w:rPr>
          <w:rFonts w:hint="eastAsia" w:ascii="宋体" w:hAnsi="宋体" w:eastAsia="宋体" w:cs="宋体"/>
          <w:b/>
          <w:sz w:val="44"/>
          <w:szCs w:val="44"/>
        </w:rPr>
        <w:t>百日大排查大整治工作实施方案的通知</w:t>
      </w:r>
    </w:p>
    <w:p/>
    <w:p>
      <w:pPr>
        <w:rPr>
          <w:rFonts w:ascii="仿宋_GB2312" w:eastAsia="仿宋_GB2312" w:cs="仿宋"/>
          <w:szCs w:val="32"/>
        </w:rPr>
      </w:pPr>
      <w:r>
        <w:rPr>
          <w:rFonts w:hint="eastAsia" w:ascii="仿宋_GB2312" w:hAnsi="仿宋" w:eastAsia="仿宋_GB2312" w:cs="仿宋"/>
          <w:szCs w:val="32"/>
        </w:rPr>
        <w:t>市各商贸会展企业</w:t>
      </w:r>
    </w:p>
    <w:p>
      <w:pPr>
        <w:ind w:firstLine="632" w:firstLineChars="200"/>
        <w:rPr>
          <w:rFonts w:ascii="仿宋_GB2312" w:eastAsia="仿宋_GB2312" w:cs="仿宋"/>
          <w:szCs w:val="32"/>
        </w:rPr>
      </w:pPr>
      <w:r>
        <w:rPr>
          <w:rFonts w:hint="eastAsia" w:ascii="仿宋_GB2312" w:hAnsi="仿宋" w:eastAsia="仿宋_GB2312" w:cs="仿宋"/>
          <w:szCs w:val="32"/>
        </w:rPr>
        <w:t>为贯彻落实省委、省政府领导关于“</w:t>
      </w:r>
      <w:r>
        <w:rPr>
          <w:rFonts w:ascii="仿宋_GB2312" w:hAnsi="仿宋" w:eastAsia="仿宋_GB2312" w:cs="仿宋"/>
          <w:szCs w:val="32"/>
        </w:rPr>
        <w:t>5.17</w:t>
      </w:r>
      <w:r>
        <w:rPr>
          <w:rFonts w:hint="eastAsia" w:ascii="仿宋_GB2312" w:hAnsi="仿宋" w:eastAsia="仿宋_GB2312" w:cs="仿宋"/>
          <w:szCs w:val="32"/>
        </w:rPr>
        <w:t>五指山塔吊倒塌事故”重要批示精神，进一步加强三亚商务会展系统安全生产工作，严格落实各项安全生产责任制和措施，有效防范和坚决遏制重特大事故发生，根据三亚市安全生产委员会办公室《关于开展安全生产隐患百日大排查大整治工作的紧急通知》（三安委办〔</w:t>
      </w:r>
      <w:r>
        <w:rPr>
          <w:rFonts w:ascii="仿宋_GB2312" w:hAnsi="仿宋" w:eastAsia="仿宋_GB2312" w:cs="仿宋"/>
          <w:szCs w:val="32"/>
        </w:rPr>
        <w:t>2018</w:t>
      </w:r>
      <w:r>
        <w:rPr>
          <w:rFonts w:hint="eastAsia" w:ascii="仿宋_GB2312" w:hAnsi="仿宋" w:eastAsia="仿宋_GB2312" w:cs="仿宋"/>
          <w:szCs w:val="32"/>
        </w:rPr>
        <w:t>〕</w:t>
      </w:r>
      <w:r>
        <w:rPr>
          <w:rFonts w:ascii="仿宋_GB2312" w:hAnsi="仿宋" w:eastAsia="仿宋_GB2312" w:cs="仿宋"/>
          <w:szCs w:val="32"/>
        </w:rPr>
        <w:t>35</w:t>
      </w:r>
      <w:r>
        <w:rPr>
          <w:rFonts w:hint="eastAsia" w:ascii="仿宋_GB2312" w:hAnsi="仿宋" w:eastAsia="仿宋_GB2312" w:cs="仿宋"/>
          <w:szCs w:val="32"/>
        </w:rPr>
        <w:t>号）要求，我局研究制定了《三亚市商务会展系统安全生产隐患百日大排查大整治工作实施方案》，现印发给你们，请认真贯彻落实。</w:t>
      </w:r>
    </w:p>
    <w:p>
      <w:pPr>
        <w:ind w:firstLine="632" w:firstLineChars="200"/>
        <w:rPr>
          <w:rFonts w:ascii="仿宋_GB2312" w:eastAsia="仿宋_GB2312" w:cs="仿宋"/>
          <w:szCs w:val="32"/>
        </w:rPr>
      </w:pPr>
    </w:p>
    <w:p>
      <w:pPr>
        <w:ind w:firstLine="632" w:firstLineChars="200"/>
        <w:rPr>
          <w:rFonts w:ascii="仿宋_GB2312" w:eastAsia="仿宋_GB2312" w:cs="仿宋"/>
          <w:szCs w:val="32"/>
        </w:rPr>
      </w:pPr>
    </w:p>
    <w:p>
      <w:pPr>
        <w:rPr>
          <w:rFonts w:ascii="仿宋_GB2312" w:eastAsia="仿宋_GB2312" w:cs="仿宋"/>
          <w:spacing w:val="-1"/>
          <w:szCs w:val="32"/>
        </w:rPr>
      </w:pPr>
      <w:r>
        <w:rPr>
          <w:rFonts w:ascii="仿宋_GB2312" w:hAnsi="仿宋" w:eastAsia="仿宋_GB2312" w:cs="仿宋"/>
          <w:spacing w:val="-1"/>
          <w:szCs w:val="32"/>
        </w:rPr>
        <w:t xml:space="preserve">  </w:t>
      </w:r>
      <w:r>
        <w:rPr>
          <w:rFonts w:hint="eastAsia" w:ascii="仿宋_GB2312" w:hAnsi="仿宋" w:eastAsia="仿宋_GB2312" w:cs="仿宋"/>
          <w:spacing w:val="-1"/>
          <w:szCs w:val="32"/>
        </w:rPr>
        <w:t>附件：三亚市商务会展系统安全生产隐患百日大排查大整治工作实施方案</w:t>
      </w:r>
    </w:p>
    <w:p>
      <w:pPr>
        <w:ind w:firstLine="632" w:firstLineChars="200"/>
        <w:rPr>
          <w:rFonts w:ascii="仿宋_GB2312" w:eastAsia="仿宋_GB2312" w:cs="仿宋"/>
          <w:szCs w:val="32"/>
        </w:rPr>
      </w:pPr>
    </w:p>
    <w:p>
      <w:pPr>
        <w:ind w:firstLine="632" w:firstLineChars="200"/>
        <w:rPr>
          <w:rFonts w:ascii="仿宋_GB2312" w:eastAsia="仿宋_GB2312" w:cs="仿宋"/>
          <w:szCs w:val="32"/>
        </w:rPr>
      </w:pPr>
    </w:p>
    <w:p>
      <w:pPr>
        <w:ind w:firstLine="632" w:firstLineChars="200"/>
        <w:rPr>
          <w:rFonts w:ascii="仿宋_GB2312" w:eastAsia="仿宋_GB2312" w:cs="仿宋"/>
          <w:szCs w:val="32"/>
        </w:rPr>
      </w:pPr>
    </w:p>
    <w:p>
      <w:pPr>
        <w:ind w:firstLine="632" w:firstLineChars="200"/>
        <w:rPr>
          <w:rFonts w:ascii="仿宋_GB2312" w:eastAsia="仿宋_GB2312" w:cs="仿宋"/>
          <w:szCs w:val="32"/>
        </w:rPr>
      </w:pPr>
    </w:p>
    <w:p>
      <w:pPr>
        <w:ind w:firstLine="632" w:firstLineChars="200"/>
        <w:rPr>
          <w:rFonts w:ascii="仿宋_GB2312" w:eastAsia="仿宋_GB2312" w:cs="仿宋"/>
          <w:szCs w:val="32"/>
        </w:rPr>
      </w:pPr>
      <w:r>
        <w:rPr>
          <w:rFonts w:ascii="仿宋_GB2312" w:hAnsi="仿宋" w:eastAsia="仿宋_GB2312" w:cs="仿宋"/>
          <w:szCs w:val="32"/>
        </w:rPr>
        <w:t xml:space="preserve">                               </w:t>
      </w:r>
      <w:r>
        <w:rPr>
          <w:rFonts w:hint="eastAsia" w:ascii="仿宋_GB2312" w:hAnsi="仿宋" w:eastAsia="仿宋_GB2312" w:cs="仿宋"/>
          <w:szCs w:val="32"/>
        </w:rPr>
        <w:t>三亚市商务会展局</w:t>
      </w:r>
    </w:p>
    <w:p>
      <w:pPr>
        <w:ind w:firstLine="632" w:firstLineChars="200"/>
        <w:rPr>
          <w:rFonts w:ascii="仿宋_GB2312" w:eastAsia="仿宋_GB2312" w:cs="仿宋"/>
          <w:szCs w:val="32"/>
        </w:rPr>
      </w:pPr>
      <w:r>
        <w:rPr>
          <w:rFonts w:ascii="仿宋_GB2312" w:hAnsi="仿宋" w:eastAsia="仿宋_GB2312" w:cs="仿宋"/>
          <w:szCs w:val="32"/>
        </w:rPr>
        <w:t xml:space="preserve">                                2018</w:t>
      </w:r>
      <w:r>
        <w:rPr>
          <w:rFonts w:hint="eastAsia" w:ascii="仿宋_GB2312" w:hAnsi="仿宋" w:eastAsia="仿宋_GB2312" w:cs="仿宋"/>
          <w:szCs w:val="32"/>
        </w:rPr>
        <w:t>年</w:t>
      </w:r>
      <w:r>
        <w:rPr>
          <w:rFonts w:ascii="仿宋_GB2312" w:hAnsi="仿宋" w:eastAsia="仿宋_GB2312" w:cs="仿宋"/>
          <w:szCs w:val="32"/>
        </w:rPr>
        <w:t>6</w:t>
      </w:r>
      <w:r>
        <w:rPr>
          <w:rFonts w:hint="eastAsia" w:ascii="仿宋_GB2312" w:hAnsi="仿宋" w:eastAsia="仿宋_GB2312" w:cs="仿宋"/>
          <w:szCs w:val="32"/>
        </w:rPr>
        <w:t>月</w:t>
      </w:r>
      <w:r>
        <w:rPr>
          <w:rFonts w:ascii="仿宋_GB2312" w:hAnsi="仿宋" w:eastAsia="仿宋_GB2312" w:cs="仿宋"/>
          <w:szCs w:val="32"/>
        </w:rPr>
        <w:t>7</w:t>
      </w:r>
      <w:r>
        <w:rPr>
          <w:rFonts w:hint="eastAsia" w:ascii="仿宋_GB2312" w:hAnsi="仿宋" w:eastAsia="仿宋_GB2312" w:cs="仿宋"/>
          <w:szCs w:val="32"/>
        </w:rPr>
        <w:t>日</w:t>
      </w:r>
    </w:p>
    <w:p>
      <w:pPr>
        <w:ind w:firstLine="632" w:firstLineChars="200"/>
        <w:rPr>
          <w:rFonts w:ascii="仿宋_GB2312" w:eastAsia="仿宋_GB2312" w:cs="仿宋"/>
          <w:szCs w:val="32"/>
        </w:rPr>
      </w:pPr>
    </w:p>
    <w:p>
      <w:pPr>
        <w:ind w:firstLine="632" w:firstLineChars="200"/>
        <w:rPr>
          <w:rFonts w:ascii="仿宋_GB2312" w:eastAsia="仿宋_GB2312" w:cs="仿宋"/>
          <w:szCs w:val="32"/>
        </w:rPr>
      </w:pPr>
    </w:p>
    <w:p>
      <w:pPr>
        <w:ind w:firstLine="632" w:firstLineChars="200"/>
        <w:rPr>
          <w:rFonts w:ascii="仿宋_GB2312" w:eastAsia="仿宋_GB2312" w:cs="仿宋"/>
          <w:szCs w:val="32"/>
        </w:rPr>
      </w:pPr>
      <w:r>
        <w:rPr>
          <w:rFonts w:hint="eastAsia" w:ascii="仿宋_GB2312" w:hAnsi="仿宋" w:eastAsia="仿宋_GB2312" w:cs="仿宋"/>
          <w:szCs w:val="32"/>
        </w:rPr>
        <w:t>（此件主动公开）</w:t>
      </w:r>
    </w:p>
    <w:p>
      <w:pPr>
        <w:ind w:firstLine="632" w:firstLineChars="200"/>
        <w:rPr>
          <w:rFonts w:ascii="仿宋_GB2312" w:eastAsia="仿宋_GB2312" w:cs="仿宋"/>
          <w:szCs w:val="32"/>
        </w:rPr>
      </w:pPr>
    </w:p>
    <w:p>
      <w:pPr>
        <w:rPr>
          <w:rFonts w:ascii="仿宋_GB2312" w:eastAsia="仿宋_GB2312" w:cs="仿宋"/>
          <w:szCs w:val="32"/>
        </w:rPr>
      </w:pPr>
    </w:p>
    <w:p>
      <w:pPr>
        <w:rPr>
          <w:rFonts w:ascii="仿宋_GB2312" w:eastAsia="仿宋_GB2312" w:cs="仿宋"/>
          <w:szCs w:val="32"/>
        </w:rPr>
      </w:pPr>
    </w:p>
    <w:p>
      <w:pPr>
        <w:rPr>
          <w:rFonts w:ascii="仿宋_GB2312" w:eastAsia="仿宋_GB2312" w:cs="仿宋"/>
          <w:szCs w:val="32"/>
        </w:rPr>
      </w:pPr>
    </w:p>
    <w:tbl>
      <w:tblPr>
        <w:tblStyle w:val="5"/>
        <w:tblpPr w:leftFromText="180" w:rightFromText="180" w:vertAnchor="text" w:horzAnchor="page" w:tblpX="1637" w:tblpY="1440"/>
        <w:tblW w:w="8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8920" w:type="dxa"/>
            <w:tcBorders>
              <w:left w:val="nil"/>
              <w:right w:val="nil"/>
            </w:tcBorders>
          </w:tcPr>
          <w:p>
            <w:pPr>
              <w:spacing w:line="580" w:lineRule="exact"/>
              <w:rPr>
                <w:rFonts w:ascii="仿宋_GB2312" w:eastAsia="仿宋_GB2312" w:cs="仿宋"/>
                <w:szCs w:val="32"/>
              </w:rPr>
            </w:pPr>
            <w:r>
              <w:rPr>
                <w:rFonts w:hint="eastAsia" w:ascii="仿宋_GB2312" w:hAnsi="仿宋" w:eastAsia="仿宋_GB2312" w:cs="仿宋"/>
                <w:sz w:val="28"/>
                <w:szCs w:val="28"/>
              </w:rPr>
              <w:t>三亚市商务会展办公室办公室</w:t>
            </w:r>
            <w:r>
              <w:rPr>
                <w:rFonts w:ascii="仿宋_GB2312" w:hAnsi="仿宋" w:eastAsia="仿宋_GB2312" w:cs="仿宋"/>
                <w:sz w:val="28"/>
                <w:szCs w:val="28"/>
              </w:rPr>
              <w:t xml:space="preserve">         </w:t>
            </w:r>
            <w:r>
              <w:rPr>
                <w:rFonts w:hint="eastAsia" w:ascii="仿宋_GB2312" w:hAnsi="仿宋" w:eastAsia="仿宋_GB2312" w:cs="仿宋"/>
                <w:sz w:val="28"/>
                <w:szCs w:val="28"/>
                <w:lang w:val="en-US" w:eastAsia="zh-CN"/>
              </w:rPr>
              <w:t xml:space="preserve">       </w:t>
            </w:r>
            <w:r>
              <w:rPr>
                <w:rFonts w:ascii="仿宋_GB2312" w:hAnsi="仿宋" w:eastAsia="仿宋_GB2312" w:cs="仿宋"/>
                <w:sz w:val="28"/>
                <w:szCs w:val="28"/>
              </w:rPr>
              <w:t>2018</w:t>
            </w:r>
            <w:r>
              <w:rPr>
                <w:rFonts w:hint="eastAsia" w:ascii="仿宋_GB2312" w:hAnsi="仿宋" w:eastAsia="仿宋_GB2312" w:cs="仿宋"/>
                <w:sz w:val="28"/>
                <w:szCs w:val="28"/>
              </w:rPr>
              <w:t>年</w:t>
            </w:r>
            <w:r>
              <w:rPr>
                <w:rFonts w:ascii="仿宋_GB2312" w:hAnsi="仿宋" w:eastAsia="仿宋_GB2312" w:cs="仿宋"/>
                <w:sz w:val="28"/>
                <w:szCs w:val="28"/>
              </w:rPr>
              <w:t>6</w:t>
            </w:r>
            <w:r>
              <w:rPr>
                <w:rFonts w:hint="eastAsia" w:ascii="仿宋_GB2312" w:hAnsi="仿宋" w:eastAsia="仿宋_GB2312" w:cs="仿宋"/>
                <w:sz w:val="28"/>
                <w:szCs w:val="28"/>
              </w:rPr>
              <w:t>月</w:t>
            </w:r>
            <w:r>
              <w:rPr>
                <w:rFonts w:ascii="仿宋_GB2312" w:hAnsi="仿宋" w:eastAsia="仿宋_GB2312" w:cs="仿宋"/>
                <w:sz w:val="28"/>
                <w:szCs w:val="28"/>
              </w:rPr>
              <w:t>7</w:t>
            </w:r>
            <w:r>
              <w:rPr>
                <w:rFonts w:hint="eastAsia" w:ascii="仿宋_GB2312" w:hAnsi="仿宋" w:eastAsia="仿宋_GB2312" w:cs="仿宋"/>
                <w:sz w:val="28"/>
                <w:szCs w:val="28"/>
              </w:rPr>
              <w:t>日印发</w:t>
            </w:r>
          </w:p>
        </w:tc>
      </w:tr>
    </w:tbl>
    <w:p>
      <w:pPr>
        <w:ind w:firstLine="632" w:firstLineChars="200"/>
        <w:rPr>
          <w:rFonts w:ascii="仿宋_GB2312" w:eastAsia="仿宋_GB2312" w:cs="仿宋"/>
          <w:szCs w:val="32"/>
        </w:rPr>
      </w:pPr>
    </w:p>
    <w:p>
      <w:pPr>
        <w:rPr>
          <w:rFonts w:ascii="仿宋_GB2312" w:eastAsia="仿宋_GB2312" w:cs="仿宋"/>
          <w:szCs w:val="32"/>
        </w:rPr>
      </w:pPr>
    </w:p>
    <w:p>
      <w:pPr>
        <w:jc w:val="center"/>
        <w:rPr>
          <w:rFonts w:ascii="宋体" w:hAnsi="宋体" w:eastAsia="宋体" w:cs="宋体"/>
          <w:b/>
          <w:sz w:val="44"/>
          <w:szCs w:val="44"/>
        </w:rPr>
      </w:pPr>
    </w:p>
    <w:p>
      <w:pPr>
        <w:jc w:val="center"/>
        <w:rPr>
          <w:rFonts w:ascii="宋体" w:hAnsi="宋体" w:eastAsia="宋体" w:cs="宋体"/>
          <w:b/>
          <w:sz w:val="44"/>
          <w:szCs w:val="44"/>
        </w:rPr>
      </w:pPr>
      <w:r>
        <w:rPr>
          <w:rFonts w:hint="eastAsia" w:ascii="宋体" w:hAnsi="宋体" w:eastAsia="宋体" w:cs="宋体"/>
          <w:b/>
          <w:sz w:val="44"/>
          <w:szCs w:val="44"/>
        </w:rPr>
        <w:t>三亚市商务会展系统</w:t>
      </w:r>
    </w:p>
    <w:p>
      <w:pPr>
        <w:jc w:val="center"/>
        <w:rPr>
          <w:rFonts w:ascii="宋体" w:hAnsi="宋体" w:eastAsia="宋体" w:cs="仿宋"/>
          <w:b/>
          <w:sz w:val="44"/>
          <w:szCs w:val="44"/>
        </w:rPr>
      </w:pPr>
      <w:r>
        <w:rPr>
          <w:rFonts w:hint="eastAsia" w:ascii="宋体" w:hAnsi="宋体" w:eastAsia="宋体" w:cs="宋体"/>
          <w:b/>
          <w:sz w:val="44"/>
          <w:szCs w:val="44"/>
        </w:rPr>
        <w:t>安全生产隐患百日大排查大整治工作实施方案</w:t>
      </w:r>
    </w:p>
    <w:p>
      <w:pPr>
        <w:rPr>
          <w:rFonts w:ascii="仿宋_GB2312" w:eastAsia="仿宋_GB2312" w:cs="仿宋"/>
          <w:szCs w:val="32"/>
        </w:rPr>
      </w:pPr>
    </w:p>
    <w:p>
      <w:pPr>
        <w:ind w:firstLine="631"/>
        <w:rPr>
          <w:rFonts w:ascii="仿宋_GB2312" w:hAnsi="仿宋" w:eastAsia="仿宋_GB2312" w:cs="仿宋"/>
          <w:szCs w:val="32"/>
        </w:rPr>
      </w:pPr>
      <w:r>
        <w:rPr>
          <w:rFonts w:hint="eastAsia" w:ascii="仿宋_GB2312" w:hAnsi="仿宋" w:eastAsia="仿宋_GB2312" w:cs="仿宋"/>
          <w:szCs w:val="32"/>
        </w:rPr>
        <w:t>当前已进入高温汛期，安全生产风险增多，事故易发多发，近期我省连续发生</w:t>
      </w:r>
      <w:r>
        <w:rPr>
          <w:rFonts w:ascii="仿宋_GB2312" w:hAnsi="仿宋" w:eastAsia="仿宋_GB2312" w:cs="仿宋"/>
          <w:szCs w:val="32"/>
        </w:rPr>
        <w:t>2</w:t>
      </w:r>
      <w:r>
        <w:rPr>
          <w:rFonts w:hint="eastAsia" w:ascii="仿宋_GB2312" w:hAnsi="仿宋" w:eastAsia="仿宋_GB2312" w:cs="仿宋"/>
          <w:szCs w:val="32"/>
        </w:rPr>
        <w:t>起较大事故，造成</w:t>
      </w:r>
      <w:r>
        <w:rPr>
          <w:rFonts w:ascii="仿宋_GB2312" w:hAnsi="仿宋" w:eastAsia="仿宋_GB2312" w:cs="仿宋"/>
          <w:szCs w:val="32"/>
        </w:rPr>
        <w:t>7</w:t>
      </w:r>
      <w:r>
        <w:rPr>
          <w:rFonts w:hint="eastAsia" w:ascii="仿宋_GB2312" w:hAnsi="仿宋" w:eastAsia="仿宋_GB2312" w:cs="仿宋"/>
          <w:szCs w:val="32"/>
        </w:rPr>
        <w:t>人死亡，为深刻吸取事故教训，有效防范各类事故，根据《三亚市安全生产委员会办公室关于开展安全生产隐患百日大排查大整治工作的紧急通知》（三安委办〔</w:t>
      </w:r>
      <w:r>
        <w:rPr>
          <w:rFonts w:ascii="仿宋_GB2312" w:hAnsi="仿宋" w:eastAsia="仿宋_GB2312" w:cs="仿宋"/>
          <w:szCs w:val="32"/>
        </w:rPr>
        <w:t>2018</w:t>
      </w:r>
      <w:r>
        <w:rPr>
          <w:rFonts w:hint="eastAsia" w:ascii="仿宋_GB2312" w:hAnsi="仿宋" w:eastAsia="仿宋_GB2312" w:cs="仿宋"/>
          <w:szCs w:val="32"/>
        </w:rPr>
        <w:t>〕</w:t>
      </w:r>
      <w:r>
        <w:rPr>
          <w:rFonts w:ascii="仿宋_GB2312" w:hAnsi="仿宋" w:eastAsia="仿宋_GB2312" w:cs="仿宋"/>
          <w:szCs w:val="32"/>
        </w:rPr>
        <w:t>35</w:t>
      </w:r>
      <w:r>
        <w:rPr>
          <w:rFonts w:hint="eastAsia" w:ascii="仿宋_GB2312" w:hAnsi="仿宋" w:eastAsia="仿宋_GB2312" w:cs="仿宋"/>
          <w:szCs w:val="32"/>
        </w:rPr>
        <w:t>号）要求，结合三亚商务会展工作实际。制定本实施方案。</w:t>
      </w:r>
    </w:p>
    <w:p>
      <w:pPr>
        <w:ind w:firstLine="632" w:firstLineChars="200"/>
        <w:rPr>
          <w:rFonts w:ascii="黑体" w:eastAsia="黑体"/>
          <w:szCs w:val="32"/>
        </w:rPr>
      </w:pPr>
      <w:r>
        <w:rPr>
          <w:rFonts w:hint="eastAsia" w:ascii="黑体" w:eastAsia="黑体"/>
          <w:szCs w:val="32"/>
        </w:rPr>
        <w:t>一、指导思想</w:t>
      </w:r>
    </w:p>
    <w:p>
      <w:pPr>
        <w:ind w:firstLine="632" w:firstLineChars="200"/>
        <w:rPr>
          <w:rFonts w:ascii="仿宋_GB2312" w:eastAsia="仿宋_GB2312"/>
          <w:szCs w:val="32"/>
        </w:rPr>
      </w:pPr>
      <w:r>
        <w:rPr>
          <w:rFonts w:hint="eastAsia" w:ascii="仿宋_GB2312" w:eastAsia="仿宋_GB2312"/>
          <w:szCs w:val="32"/>
        </w:rPr>
        <w:t>以习近平新时代中国特色社会主义思想为指导，深入贯彻党中央、国务院和省委省政府主要领导关于加强公共安的重要指示精神，在市委市政府的统一领导下，按照“管行业必须管安全、管业务必须管安全、管生产必须各处室安全”要求，集中时间，集中力量，全面开展对商务会展系统安全生产隐患大排查大整治治理，创新消防安全管理模式，加强商务会展企业消防安全“四个能力”建设，深化消防安全宣传教育培训，提升全民消防安全意识，维持全市火灾形势平稳，为建设中国（海南）自由贸易试验区和中国特色自由贸易港创造良好的消防安全环境。</w:t>
      </w:r>
    </w:p>
    <w:p>
      <w:pPr>
        <w:ind w:firstLine="632" w:firstLineChars="200"/>
        <w:rPr>
          <w:rFonts w:ascii="黑体" w:hAnsi="黑体" w:eastAsia="黑体" w:cs="黑体"/>
          <w:szCs w:val="32"/>
        </w:rPr>
      </w:pPr>
      <w:r>
        <w:rPr>
          <w:rFonts w:hint="eastAsia" w:ascii="黑体" w:hAnsi="黑体" w:eastAsia="黑体" w:cs="黑体"/>
          <w:szCs w:val="32"/>
        </w:rPr>
        <w:t>二、组织领导</w:t>
      </w:r>
    </w:p>
    <w:p>
      <w:pPr>
        <w:ind w:firstLine="632" w:firstLineChars="200"/>
        <w:rPr>
          <w:rFonts w:ascii="仿宋_GB2312" w:eastAsia="仿宋_GB2312" w:cs="仿宋"/>
          <w:szCs w:val="32"/>
        </w:rPr>
      </w:pPr>
      <w:r>
        <w:rPr>
          <w:rFonts w:hint="eastAsia" w:ascii="仿宋_GB2312" w:hAnsi="仿宋" w:eastAsia="仿宋_GB2312" w:cs="仿宋"/>
          <w:szCs w:val="32"/>
        </w:rPr>
        <w:t>为加强对商贸会展企业安全生产大排查大整治工作的组织领导，成立三亚市商务会展系统安全生产大排查大整治工作领导小组：</w:t>
      </w:r>
    </w:p>
    <w:p>
      <w:pPr>
        <w:ind w:firstLine="632" w:firstLineChars="200"/>
        <w:rPr>
          <w:rFonts w:ascii="仿宋_GB2312" w:eastAsia="仿宋_GB2312" w:cs="仿宋"/>
          <w:szCs w:val="32"/>
        </w:rPr>
      </w:pPr>
      <w:r>
        <w:rPr>
          <w:rFonts w:hint="eastAsia" w:ascii="仿宋_GB2312" w:hAnsi="仿宋" w:eastAsia="仿宋_GB2312" w:cs="仿宋"/>
          <w:szCs w:val="32"/>
        </w:rPr>
        <w:t>组</w:t>
      </w:r>
      <w:r>
        <w:rPr>
          <w:rFonts w:ascii="仿宋_GB2312" w:hAnsi="仿宋" w:eastAsia="仿宋_GB2312" w:cs="仿宋"/>
          <w:szCs w:val="32"/>
        </w:rPr>
        <w:t xml:space="preserve">  </w:t>
      </w:r>
      <w:r>
        <w:rPr>
          <w:rFonts w:hint="eastAsia" w:ascii="仿宋_GB2312" w:hAnsi="仿宋" w:eastAsia="仿宋_GB2312" w:cs="仿宋"/>
          <w:szCs w:val="32"/>
        </w:rPr>
        <w:t>长：冼国剑</w:t>
      </w:r>
      <w:r>
        <w:rPr>
          <w:rFonts w:ascii="仿宋_GB2312" w:hAnsi="仿宋" w:eastAsia="仿宋_GB2312" w:cs="仿宋"/>
          <w:szCs w:val="32"/>
        </w:rPr>
        <w:t xml:space="preserve"> </w:t>
      </w:r>
      <w:r>
        <w:rPr>
          <w:rFonts w:hint="eastAsia" w:ascii="仿宋_GB2312" w:hAnsi="仿宋" w:eastAsia="仿宋_GB2312" w:cs="仿宋"/>
          <w:szCs w:val="32"/>
        </w:rPr>
        <w:t>市商务会展局局长</w:t>
      </w:r>
    </w:p>
    <w:p>
      <w:pPr>
        <w:ind w:firstLine="632" w:firstLineChars="200"/>
        <w:rPr>
          <w:rFonts w:ascii="仿宋_GB2312" w:eastAsia="仿宋_GB2312" w:cs="仿宋"/>
          <w:szCs w:val="32"/>
        </w:rPr>
      </w:pPr>
      <w:r>
        <w:rPr>
          <w:rFonts w:hint="eastAsia" w:ascii="仿宋_GB2312" w:hAnsi="仿宋" w:eastAsia="仿宋_GB2312" w:cs="仿宋"/>
          <w:szCs w:val="32"/>
        </w:rPr>
        <w:t>副组长：孙器东</w:t>
      </w:r>
      <w:r>
        <w:rPr>
          <w:rFonts w:ascii="仿宋_GB2312" w:hAnsi="仿宋" w:eastAsia="仿宋_GB2312" w:cs="仿宋"/>
          <w:szCs w:val="32"/>
        </w:rPr>
        <w:t xml:space="preserve"> </w:t>
      </w:r>
      <w:r>
        <w:rPr>
          <w:rFonts w:hint="eastAsia" w:ascii="仿宋_GB2312" w:hAnsi="仿宋" w:eastAsia="仿宋_GB2312" w:cs="仿宋"/>
          <w:szCs w:val="32"/>
        </w:rPr>
        <w:t>市商务会展局副局长</w:t>
      </w:r>
    </w:p>
    <w:p>
      <w:pPr>
        <w:ind w:firstLine="632" w:firstLineChars="200"/>
        <w:rPr>
          <w:rFonts w:ascii="仿宋_GB2312" w:eastAsia="仿宋_GB2312" w:cs="仿宋"/>
          <w:szCs w:val="32"/>
        </w:rPr>
      </w:pPr>
      <w:r>
        <w:rPr>
          <w:rFonts w:ascii="仿宋_GB2312" w:hAnsi="仿宋" w:eastAsia="仿宋_GB2312" w:cs="仿宋"/>
          <w:szCs w:val="32"/>
        </w:rPr>
        <w:t xml:space="preserve">        </w:t>
      </w:r>
      <w:r>
        <w:rPr>
          <w:rFonts w:hint="eastAsia" w:ascii="仿宋_GB2312" w:hAnsi="仿宋" w:eastAsia="仿宋_GB2312" w:cs="仿宋"/>
          <w:szCs w:val="32"/>
        </w:rPr>
        <w:t>杨春玲</w:t>
      </w:r>
      <w:r>
        <w:rPr>
          <w:rFonts w:ascii="仿宋_GB2312" w:hAnsi="仿宋" w:eastAsia="仿宋_GB2312" w:cs="仿宋"/>
          <w:szCs w:val="32"/>
        </w:rPr>
        <w:t xml:space="preserve"> </w:t>
      </w:r>
      <w:r>
        <w:rPr>
          <w:rFonts w:hint="eastAsia" w:ascii="仿宋_GB2312" w:hAnsi="仿宋" w:eastAsia="仿宋_GB2312" w:cs="仿宋"/>
          <w:szCs w:val="32"/>
        </w:rPr>
        <w:t>市商务会展局副局长</w:t>
      </w:r>
    </w:p>
    <w:p>
      <w:pPr>
        <w:ind w:firstLine="632" w:firstLineChars="200"/>
        <w:rPr>
          <w:rFonts w:ascii="仿宋_GB2312" w:eastAsia="仿宋_GB2312" w:cs="仿宋"/>
          <w:szCs w:val="32"/>
        </w:rPr>
      </w:pPr>
      <w:r>
        <w:rPr>
          <w:rFonts w:ascii="仿宋_GB2312" w:hAnsi="仿宋" w:eastAsia="仿宋_GB2312" w:cs="仿宋"/>
          <w:szCs w:val="32"/>
        </w:rPr>
        <w:t xml:space="preserve">        </w:t>
      </w:r>
      <w:r>
        <w:rPr>
          <w:rFonts w:hint="eastAsia" w:ascii="仿宋_GB2312" w:hAnsi="仿宋" w:eastAsia="仿宋_GB2312" w:cs="仿宋"/>
          <w:szCs w:val="32"/>
        </w:rPr>
        <w:t>傅</w:t>
      </w:r>
      <w:r>
        <w:rPr>
          <w:rFonts w:ascii="仿宋_GB2312" w:hAnsi="仿宋" w:eastAsia="仿宋_GB2312" w:cs="仿宋"/>
          <w:szCs w:val="32"/>
        </w:rPr>
        <w:t xml:space="preserve">  </w:t>
      </w:r>
      <w:r>
        <w:rPr>
          <w:rFonts w:hint="eastAsia" w:ascii="仿宋_GB2312" w:hAnsi="仿宋" w:eastAsia="仿宋_GB2312" w:cs="仿宋"/>
          <w:szCs w:val="32"/>
        </w:rPr>
        <w:t>琼</w:t>
      </w:r>
      <w:r>
        <w:rPr>
          <w:rFonts w:ascii="仿宋_GB2312" w:hAnsi="仿宋" w:eastAsia="仿宋_GB2312" w:cs="仿宋"/>
          <w:szCs w:val="32"/>
        </w:rPr>
        <w:t xml:space="preserve"> </w:t>
      </w:r>
      <w:r>
        <w:rPr>
          <w:rFonts w:hint="eastAsia" w:ascii="仿宋_GB2312" w:hAnsi="仿宋" w:eastAsia="仿宋_GB2312" w:cs="仿宋"/>
          <w:szCs w:val="32"/>
        </w:rPr>
        <w:t>市商务会展局副调研员</w:t>
      </w:r>
    </w:p>
    <w:p>
      <w:pPr>
        <w:ind w:firstLine="632" w:firstLineChars="200"/>
        <w:rPr>
          <w:rFonts w:ascii="仿宋_GB2312" w:eastAsia="仿宋_GB2312" w:cs="仿宋"/>
          <w:szCs w:val="32"/>
        </w:rPr>
      </w:pPr>
      <w:r>
        <w:rPr>
          <w:rFonts w:ascii="仿宋_GB2312" w:hAnsi="仿宋" w:eastAsia="仿宋_GB2312" w:cs="仿宋"/>
          <w:szCs w:val="32"/>
        </w:rPr>
        <w:t xml:space="preserve">        </w:t>
      </w:r>
      <w:r>
        <w:rPr>
          <w:rFonts w:hint="eastAsia" w:ascii="仿宋_GB2312" w:hAnsi="仿宋" w:eastAsia="仿宋_GB2312" w:cs="仿宋"/>
          <w:szCs w:val="32"/>
        </w:rPr>
        <w:t>田东升</w:t>
      </w:r>
      <w:r>
        <w:rPr>
          <w:rFonts w:ascii="仿宋_GB2312" w:hAnsi="仿宋" w:eastAsia="仿宋_GB2312" w:cs="仿宋"/>
          <w:szCs w:val="32"/>
        </w:rPr>
        <w:t xml:space="preserve"> </w:t>
      </w:r>
      <w:r>
        <w:rPr>
          <w:rFonts w:hint="eastAsia" w:ascii="仿宋_GB2312" w:hAnsi="仿宋" w:eastAsia="仿宋_GB2312" w:cs="仿宋"/>
          <w:szCs w:val="32"/>
        </w:rPr>
        <w:t>市商务会展局副调研员</w:t>
      </w:r>
    </w:p>
    <w:p>
      <w:pPr>
        <w:ind w:firstLine="632" w:firstLineChars="200"/>
        <w:rPr>
          <w:rFonts w:ascii="仿宋_GB2312" w:eastAsia="仿宋_GB2312" w:cs="仿宋"/>
          <w:szCs w:val="32"/>
        </w:rPr>
      </w:pPr>
      <w:r>
        <w:rPr>
          <w:rFonts w:hint="eastAsia" w:ascii="仿宋_GB2312" w:hAnsi="仿宋" w:eastAsia="仿宋_GB2312" w:cs="仿宋"/>
          <w:szCs w:val="32"/>
        </w:rPr>
        <w:t>成</w:t>
      </w:r>
      <w:r>
        <w:rPr>
          <w:rFonts w:ascii="仿宋_GB2312" w:hAnsi="仿宋" w:eastAsia="仿宋_GB2312" w:cs="仿宋"/>
          <w:szCs w:val="32"/>
        </w:rPr>
        <w:t xml:space="preserve">  </w:t>
      </w:r>
      <w:r>
        <w:rPr>
          <w:rFonts w:hint="eastAsia" w:ascii="仿宋_GB2312" w:hAnsi="仿宋" w:eastAsia="仿宋_GB2312" w:cs="仿宋"/>
          <w:szCs w:val="32"/>
        </w:rPr>
        <w:t>员：市场体系建设科、市场秩序科、服务业发展科、招商科、会展科和综合执法支队全体工作人员</w:t>
      </w:r>
    </w:p>
    <w:p>
      <w:pPr>
        <w:ind w:firstLine="632" w:firstLineChars="200"/>
        <w:rPr>
          <w:rFonts w:ascii="仿宋_GB2312" w:eastAsia="仿宋_GB2312" w:cs="仿宋"/>
          <w:szCs w:val="32"/>
        </w:rPr>
      </w:pPr>
      <w:r>
        <w:rPr>
          <w:rFonts w:hint="eastAsia" w:ascii="仿宋_GB2312" w:hAnsi="仿宋" w:eastAsia="仿宋_GB2312" w:cs="仿宋"/>
          <w:szCs w:val="32"/>
        </w:rPr>
        <w:t>领导小组下设办公室，办公室设在市建科，办公室主任由孙器东副局长兼任。联系电话：</w:t>
      </w:r>
      <w:r>
        <w:rPr>
          <w:rFonts w:ascii="仿宋_GB2312" w:hAnsi="仿宋" w:eastAsia="仿宋_GB2312" w:cs="仿宋"/>
          <w:szCs w:val="32"/>
        </w:rPr>
        <w:t>88279111</w:t>
      </w:r>
      <w:r>
        <w:rPr>
          <w:rFonts w:hint="eastAsia" w:ascii="仿宋_GB2312" w:hAnsi="仿宋" w:eastAsia="仿宋_GB2312" w:cs="仿宋"/>
          <w:szCs w:val="32"/>
        </w:rPr>
        <w:t>。</w:t>
      </w:r>
    </w:p>
    <w:p>
      <w:pPr>
        <w:ind w:firstLine="631"/>
        <w:rPr>
          <w:rFonts w:ascii="黑体" w:hAnsi="黑体" w:eastAsia="黑体" w:cs="黑体"/>
          <w:szCs w:val="32"/>
        </w:rPr>
      </w:pPr>
      <w:r>
        <w:rPr>
          <w:rFonts w:hint="eastAsia" w:ascii="黑体" w:hAnsi="黑体" w:eastAsia="黑体" w:cs="黑体"/>
          <w:szCs w:val="32"/>
        </w:rPr>
        <w:t>三、排查时间</w:t>
      </w:r>
    </w:p>
    <w:p>
      <w:pPr>
        <w:ind w:firstLine="631"/>
        <w:rPr>
          <w:rFonts w:ascii="仿宋_GB2312" w:eastAsia="仿宋_GB2312" w:cs="仿宋"/>
          <w:szCs w:val="32"/>
        </w:rPr>
      </w:pPr>
      <w:r>
        <w:rPr>
          <w:rFonts w:hint="eastAsia" w:ascii="仿宋_GB2312" w:hAnsi="仿宋" w:eastAsia="仿宋_GB2312" w:cs="仿宋"/>
          <w:szCs w:val="32"/>
        </w:rPr>
        <w:t>从</w:t>
      </w:r>
      <w:r>
        <w:rPr>
          <w:rFonts w:ascii="仿宋_GB2312" w:hAnsi="仿宋" w:eastAsia="仿宋_GB2312" w:cs="仿宋"/>
          <w:szCs w:val="32"/>
        </w:rPr>
        <w:t>2018</w:t>
      </w:r>
      <w:r>
        <w:rPr>
          <w:rFonts w:hint="eastAsia" w:ascii="仿宋_GB2312" w:hAnsi="仿宋" w:eastAsia="仿宋_GB2312" w:cs="仿宋"/>
          <w:szCs w:val="32"/>
        </w:rPr>
        <w:t>年</w:t>
      </w:r>
      <w:r>
        <w:rPr>
          <w:rFonts w:ascii="仿宋_GB2312" w:hAnsi="仿宋" w:eastAsia="仿宋_GB2312" w:cs="仿宋"/>
          <w:szCs w:val="32"/>
        </w:rPr>
        <w:t>5</w:t>
      </w:r>
      <w:r>
        <w:rPr>
          <w:rFonts w:hint="eastAsia" w:ascii="仿宋_GB2312" w:hAnsi="仿宋" w:eastAsia="仿宋_GB2312" w:cs="仿宋"/>
          <w:szCs w:val="32"/>
        </w:rPr>
        <w:t>月下旬至</w:t>
      </w:r>
      <w:r>
        <w:rPr>
          <w:rFonts w:ascii="仿宋_GB2312" w:hAnsi="仿宋" w:eastAsia="仿宋_GB2312" w:cs="仿宋"/>
          <w:szCs w:val="32"/>
        </w:rPr>
        <w:t>8</w:t>
      </w:r>
      <w:r>
        <w:rPr>
          <w:rFonts w:hint="eastAsia" w:ascii="仿宋_GB2312" w:hAnsi="仿宋" w:eastAsia="仿宋_GB2312" w:cs="仿宋"/>
          <w:szCs w:val="32"/>
        </w:rPr>
        <w:t>月底，为期</w:t>
      </w:r>
      <w:r>
        <w:rPr>
          <w:rFonts w:ascii="仿宋_GB2312" w:hAnsi="仿宋" w:eastAsia="仿宋_GB2312" w:cs="仿宋"/>
          <w:szCs w:val="32"/>
        </w:rPr>
        <w:t>100</w:t>
      </w:r>
      <w:r>
        <w:rPr>
          <w:rFonts w:hint="eastAsia" w:ascii="仿宋_GB2312" w:hAnsi="仿宋" w:eastAsia="仿宋_GB2312" w:cs="仿宋"/>
          <w:szCs w:val="32"/>
        </w:rPr>
        <w:t>天。</w:t>
      </w:r>
    </w:p>
    <w:p>
      <w:pPr>
        <w:ind w:firstLine="632" w:firstLineChars="200"/>
        <w:rPr>
          <w:rFonts w:ascii="黑体" w:eastAsia="黑体" w:cs="仿宋"/>
          <w:szCs w:val="32"/>
        </w:rPr>
      </w:pPr>
      <w:r>
        <w:rPr>
          <w:rFonts w:hint="eastAsia" w:ascii="黑体" w:hAnsi="黑体" w:eastAsia="黑体" w:cs="黑体"/>
          <w:szCs w:val="32"/>
        </w:rPr>
        <w:t>四、排查范围</w:t>
      </w:r>
    </w:p>
    <w:p>
      <w:pPr>
        <w:ind w:firstLine="632" w:firstLineChars="200"/>
        <w:rPr>
          <w:rFonts w:ascii="仿宋_GB2312" w:hAnsi="仿宋" w:eastAsia="仿宋_GB2312" w:cs="仿宋"/>
          <w:szCs w:val="32"/>
        </w:rPr>
      </w:pPr>
      <w:r>
        <w:rPr>
          <w:rFonts w:ascii="仿宋_GB2312" w:hAnsi="仿宋" w:eastAsia="仿宋_GB2312" w:cs="仿宋"/>
          <w:szCs w:val="32"/>
        </w:rPr>
        <w:t>(</w:t>
      </w:r>
      <w:r>
        <w:rPr>
          <w:rFonts w:hint="eastAsia" w:ascii="仿宋_GB2312" w:hAnsi="仿宋" w:eastAsia="仿宋_GB2312" w:cs="仿宋"/>
          <w:szCs w:val="32"/>
        </w:rPr>
        <w:t>一</w:t>
      </w:r>
      <w:r>
        <w:rPr>
          <w:rFonts w:ascii="仿宋_GB2312" w:hAnsi="仿宋" w:eastAsia="仿宋_GB2312" w:cs="仿宋"/>
          <w:szCs w:val="32"/>
        </w:rPr>
        <w:t>)</w:t>
      </w:r>
      <w:r>
        <w:rPr>
          <w:rFonts w:hint="eastAsia" w:ascii="仿宋_GB2312" w:hAnsi="仿宋" w:eastAsia="仿宋_GB2312" w:cs="仿宋"/>
          <w:szCs w:val="32"/>
        </w:rPr>
        <w:t>全市</w:t>
      </w:r>
      <w:r>
        <w:rPr>
          <w:rFonts w:ascii="仿宋_GB2312" w:hAnsi="仿宋" w:eastAsia="仿宋_GB2312" w:cs="仿宋"/>
          <w:szCs w:val="32"/>
        </w:rPr>
        <w:t>3000</w:t>
      </w:r>
      <w:r>
        <w:rPr>
          <w:rFonts w:hint="eastAsia" w:ascii="仿宋_GB2312" w:hAnsi="仿宋" w:eastAsia="仿宋_GB2312" w:cs="仿宋"/>
          <w:szCs w:val="32"/>
        </w:rPr>
        <w:t>平方米以上的大型商场超市。</w:t>
      </w:r>
    </w:p>
    <w:p>
      <w:pPr>
        <w:ind w:firstLine="632" w:firstLineChars="200"/>
        <w:rPr>
          <w:rFonts w:ascii="仿宋_GB2312" w:hAnsi="仿宋" w:eastAsia="仿宋_GB2312" w:cs="仿宋"/>
          <w:szCs w:val="32"/>
        </w:rPr>
      </w:pPr>
      <w:r>
        <w:rPr>
          <w:rFonts w:ascii="仿宋_GB2312" w:hAnsi="仿宋" w:eastAsia="仿宋_GB2312" w:cs="仿宋"/>
          <w:szCs w:val="32"/>
        </w:rPr>
        <w:t>(</w:t>
      </w:r>
      <w:r>
        <w:rPr>
          <w:rFonts w:hint="eastAsia" w:ascii="仿宋_GB2312" w:hAnsi="仿宋" w:eastAsia="仿宋_GB2312" w:cs="仿宋"/>
          <w:szCs w:val="32"/>
        </w:rPr>
        <w:t>二</w:t>
      </w:r>
      <w:r>
        <w:rPr>
          <w:rFonts w:ascii="仿宋_GB2312" w:hAnsi="仿宋" w:eastAsia="仿宋_GB2312" w:cs="仿宋"/>
          <w:szCs w:val="32"/>
        </w:rPr>
        <w:t>)</w:t>
      </w:r>
      <w:r>
        <w:rPr>
          <w:rFonts w:hint="eastAsia" w:ascii="仿宋_GB2312" w:hAnsi="仿宋" w:eastAsia="仿宋_GB2312" w:cs="仿宋"/>
          <w:szCs w:val="32"/>
        </w:rPr>
        <w:t>成品油</w:t>
      </w:r>
      <w:r>
        <w:rPr>
          <w:rFonts w:hint="eastAsia" w:ascii="仿宋_GB2312" w:hAnsi="仿宋" w:eastAsia="仿宋_GB2312" w:cs="仿宋"/>
          <w:szCs w:val="32"/>
          <w:lang w:eastAsia="zh-CN"/>
        </w:rPr>
        <w:t>零售</w:t>
      </w:r>
      <w:r>
        <w:rPr>
          <w:rFonts w:hint="eastAsia" w:ascii="仿宋_GB2312" w:hAnsi="仿宋" w:eastAsia="仿宋_GB2312" w:cs="仿宋"/>
          <w:szCs w:val="32"/>
        </w:rPr>
        <w:t>经营企业。</w:t>
      </w:r>
    </w:p>
    <w:p>
      <w:pPr>
        <w:ind w:firstLine="632" w:firstLineChars="200"/>
        <w:rPr>
          <w:rFonts w:ascii="仿宋_GB2312" w:eastAsia="仿宋_GB2312" w:cs="仿宋"/>
          <w:szCs w:val="32"/>
        </w:rPr>
      </w:pPr>
      <w:r>
        <w:rPr>
          <w:rFonts w:ascii="仿宋_GB2312" w:hAnsi="仿宋" w:eastAsia="仿宋_GB2312" w:cs="仿宋"/>
          <w:szCs w:val="32"/>
        </w:rPr>
        <w:t>(</w:t>
      </w:r>
      <w:r>
        <w:rPr>
          <w:rFonts w:hint="eastAsia" w:ascii="仿宋_GB2312" w:hAnsi="仿宋" w:eastAsia="仿宋_GB2312" w:cs="仿宋"/>
          <w:szCs w:val="32"/>
        </w:rPr>
        <w:t>三</w:t>
      </w:r>
      <w:r>
        <w:rPr>
          <w:rFonts w:ascii="仿宋_GB2312" w:hAnsi="仿宋" w:eastAsia="仿宋_GB2312" w:cs="仿宋"/>
          <w:szCs w:val="32"/>
        </w:rPr>
        <w:t>)</w:t>
      </w:r>
      <w:r>
        <w:rPr>
          <w:rFonts w:hint="eastAsia" w:ascii="仿宋_GB2312" w:hAnsi="仿宋" w:eastAsia="仿宋_GB2312" w:cs="仿宋"/>
          <w:szCs w:val="32"/>
        </w:rPr>
        <w:t>再生资源回收集散市场。</w:t>
      </w:r>
    </w:p>
    <w:p>
      <w:pPr>
        <w:ind w:firstLine="632" w:firstLineChars="200"/>
        <w:rPr>
          <w:rFonts w:ascii="仿宋_GB2312" w:eastAsia="仿宋_GB2312" w:cs="仿宋"/>
          <w:b/>
          <w:bCs/>
          <w:szCs w:val="32"/>
        </w:rPr>
      </w:pPr>
      <w:r>
        <w:rPr>
          <w:rFonts w:hint="eastAsia" w:ascii="仿宋_GB2312" w:hAnsi="仿宋" w:eastAsia="仿宋_GB2312" w:cs="仿宋"/>
          <w:b/>
          <w:bCs/>
          <w:szCs w:val="32"/>
        </w:rPr>
        <w:t>五、排查内容</w:t>
      </w:r>
    </w:p>
    <w:p>
      <w:pPr>
        <w:ind w:firstLine="632" w:firstLineChars="200"/>
        <w:rPr>
          <w:rFonts w:ascii="仿宋_GB2312" w:eastAsia="仿宋_GB2312" w:cs="仿宋"/>
          <w:szCs w:val="32"/>
        </w:rPr>
      </w:pPr>
      <w:r>
        <w:rPr>
          <w:rFonts w:ascii="仿宋_GB2312" w:hAnsi="仿宋" w:eastAsia="仿宋_GB2312" w:cs="仿宋"/>
          <w:szCs w:val="32"/>
        </w:rPr>
        <w:t>1.</w:t>
      </w:r>
      <w:r>
        <w:rPr>
          <w:rFonts w:hint="eastAsia" w:ascii="仿宋_GB2312" w:hAnsi="仿宋" w:eastAsia="仿宋_GB2312" w:cs="仿宋"/>
          <w:szCs w:val="32"/>
        </w:rPr>
        <w:t>是否建立落实消防安全责任制。</w:t>
      </w:r>
    </w:p>
    <w:p>
      <w:pPr>
        <w:ind w:firstLine="632" w:firstLineChars="200"/>
        <w:rPr>
          <w:rFonts w:ascii="仿宋_GB2312" w:eastAsia="仿宋_GB2312" w:cs="仿宋"/>
          <w:szCs w:val="32"/>
        </w:rPr>
      </w:pPr>
      <w:r>
        <w:rPr>
          <w:rFonts w:ascii="仿宋_GB2312" w:hAnsi="仿宋" w:eastAsia="仿宋_GB2312" w:cs="仿宋"/>
          <w:szCs w:val="32"/>
        </w:rPr>
        <w:t>2.</w:t>
      </w:r>
      <w:r>
        <w:rPr>
          <w:rFonts w:hint="eastAsia" w:ascii="仿宋_GB2312" w:hAnsi="仿宋" w:eastAsia="仿宋_GB2312" w:cs="仿宋"/>
          <w:szCs w:val="32"/>
        </w:rPr>
        <w:t>是否落实日常防火检查巡查制度。</w:t>
      </w:r>
    </w:p>
    <w:p>
      <w:pPr>
        <w:ind w:firstLine="632" w:firstLineChars="200"/>
        <w:rPr>
          <w:rFonts w:ascii="仿宋_GB2312" w:eastAsia="仿宋_GB2312" w:cs="仿宋"/>
          <w:szCs w:val="32"/>
        </w:rPr>
      </w:pPr>
      <w:r>
        <w:rPr>
          <w:rFonts w:ascii="仿宋_GB2312" w:hAnsi="仿宋" w:eastAsia="仿宋_GB2312" w:cs="仿宋"/>
          <w:szCs w:val="32"/>
        </w:rPr>
        <w:t>3.</w:t>
      </w:r>
      <w:r>
        <w:rPr>
          <w:rFonts w:hint="eastAsia" w:ascii="仿宋_GB2312" w:hAnsi="仿宋" w:eastAsia="仿宋_GB2312" w:cs="仿宋"/>
          <w:szCs w:val="32"/>
        </w:rPr>
        <w:t>设有自动消防设施的单位、场所是否与有资质的企业签订维护保养协议并每月开展维护保养。</w:t>
      </w:r>
    </w:p>
    <w:p>
      <w:pPr>
        <w:ind w:firstLine="632" w:firstLineChars="200"/>
        <w:rPr>
          <w:rFonts w:ascii="仿宋_GB2312" w:eastAsia="仿宋_GB2312" w:cs="仿宋"/>
          <w:szCs w:val="32"/>
        </w:rPr>
      </w:pPr>
      <w:r>
        <w:rPr>
          <w:rFonts w:ascii="仿宋_GB2312" w:hAnsi="仿宋" w:eastAsia="仿宋_GB2312" w:cs="仿宋"/>
          <w:szCs w:val="32"/>
        </w:rPr>
        <w:t>4.</w:t>
      </w:r>
      <w:r>
        <w:rPr>
          <w:rFonts w:hint="eastAsia" w:ascii="仿宋_GB2312" w:hAnsi="仿宋" w:eastAsia="仿宋_GB2312" w:cs="仿宋"/>
          <w:szCs w:val="32"/>
        </w:rPr>
        <w:t>消防安全设施是否符合标准规范要求，是否完好无损。</w:t>
      </w:r>
    </w:p>
    <w:p>
      <w:pPr>
        <w:ind w:firstLine="632" w:firstLineChars="200"/>
        <w:rPr>
          <w:rFonts w:ascii="仿宋_GB2312" w:eastAsia="仿宋_GB2312" w:cs="仿宋"/>
          <w:szCs w:val="32"/>
        </w:rPr>
      </w:pPr>
      <w:r>
        <w:rPr>
          <w:rFonts w:ascii="仿宋_GB2312" w:hAnsi="仿宋" w:eastAsia="仿宋_GB2312" w:cs="仿宋"/>
          <w:szCs w:val="32"/>
        </w:rPr>
        <w:t>5.</w:t>
      </w:r>
      <w:r>
        <w:rPr>
          <w:rFonts w:hint="eastAsia" w:ascii="仿宋_GB2312" w:hAnsi="仿宋" w:eastAsia="仿宋_GB2312" w:cs="仿宋"/>
          <w:szCs w:val="32"/>
        </w:rPr>
        <w:t>是否存在私拉乱接电线和违章使用明火、违规住人现象。</w:t>
      </w:r>
    </w:p>
    <w:p>
      <w:pPr>
        <w:ind w:firstLine="632" w:firstLineChars="200"/>
        <w:rPr>
          <w:rFonts w:ascii="仿宋_GB2312" w:eastAsia="仿宋_GB2312" w:cs="仿宋"/>
          <w:szCs w:val="32"/>
        </w:rPr>
      </w:pPr>
      <w:r>
        <w:rPr>
          <w:rFonts w:ascii="仿宋_GB2312" w:hAnsi="仿宋" w:eastAsia="仿宋_GB2312" w:cs="仿宋"/>
          <w:szCs w:val="32"/>
        </w:rPr>
        <w:t>6.</w:t>
      </w:r>
      <w:r>
        <w:rPr>
          <w:rFonts w:hint="eastAsia" w:ascii="仿宋_GB2312" w:hAnsi="仿宋" w:eastAsia="仿宋_GB2312" w:cs="仿宋"/>
          <w:szCs w:val="32"/>
        </w:rPr>
        <w:t>是否制定应急疏散和救援预案</w:t>
      </w:r>
      <w:r>
        <w:rPr>
          <w:rFonts w:ascii="仿宋_GB2312" w:eastAsia="仿宋_GB2312" w:cs="仿宋"/>
          <w:szCs w:val="32"/>
        </w:rPr>
        <w:t>,</w:t>
      </w:r>
      <w:r>
        <w:rPr>
          <w:rFonts w:hint="eastAsia" w:ascii="仿宋_GB2312" w:hAnsi="仿宋" w:eastAsia="仿宋_GB2312" w:cs="仿宋"/>
          <w:szCs w:val="32"/>
        </w:rPr>
        <w:t>并组织演练。</w:t>
      </w:r>
    </w:p>
    <w:p>
      <w:pPr>
        <w:ind w:firstLine="608" w:firstLineChars="200"/>
        <w:rPr>
          <w:rFonts w:ascii="仿宋_GB2312" w:eastAsia="仿宋_GB2312" w:cs="仿宋"/>
          <w:spacing w:val="-6"/>
          <w:szCs w:val="32"/>
        </w:rPr>
      </w:pPr>
      <w:r>
        <w:rPr>
          <w:rFonts w:ascii="仿宋_GB2312" w:hAnsi="仿宋" w:eastAsia="仿宋_GB2312" w:cs="仿宋"/>
          <w:spacing w:val="-6"/>
          <w:szCs w:val="32"/>
        </w:rPr>
        <w:t>7.</w:t>
      </w:r>
      <w:r>
        <w:rPr>
          <w:rFonts w:hint="eastAsia" w:ascii="仿宋_GB2312" w:hAnsi="仿宋" w:eastAsia="仿宋_GB2312" w:cs="仿宋"/>
          <w:spacing w:val="-6"/>
          <w:szCs w:val="32"/>
        </w:rPr>
        <w:t>经营场所安全出口、疏散通道、消防车通道是否堵塞或锁闭。</w:t>
      </w:r>
    </w:p>
    <w:p>
      <w:pPr>
        <w:ind w:firstLine="632" w:firstLineChars="200"/>
        <w:rPr>
          <w:rFonts w:ascii="仿宋_GB2312" w:eastAsia="仿宋_GB2312" w:cs="仿宋"/>
          <w:szCs w:val="32"/>
        </w:rPr>
      </w:pPr>
      <w:r>
        <w:rPr>
          <w:rFonts w:ascii="仿宋_GB2312" w:hAnsi="仿宋" w:eastAsia="仿宋_GB2312" w:cs="仿宋"/>
          <w:szCs w:val="32"/>
        </w:rPr>
        <w:t>8.</w:t>
      </w:r>
      <w:r>
        <w:rPr>
          <w:rFonts w:hint="eastAsia" w:ascii="仿宋_GB2312" w:hAnsi="仿宋" w:eastAsia="仿宋_GB2312" w:cs="仿宋"/>
          <w:szCs w:val="32"/>
        </w:rPr>
        <w:t>是否组织安全生产培训。</w:t>
      </w:r>
    </w:p>
    <w:p>
      <w:pPr>
        <w:ind w:firstLine="631"/>
        <w:rPr>
          <w:rFonts w:ascii="黑体" w:hAnsi="黑体" w:eastAsia="黑体" w:cs="黑体"/>
          <w:szCs w:val="32"/>
        </w:rPr>
      </w:pPr>
      <w:r>
        <w:rPr>
          <w:rFonts w:hint="eastAsia" w:ascii="黑体" w:hAnsi="黑体" w:eastAsia="黑体" w:cs="黑体"/>
          <w:szCs w:val="32"/>
        </w:rPr>
        <w:t>六、</w:t>
      </w:r>
      <w:r>
        <w:rPr>
          <w:rFonts w:hint="eastAsia" w:ascii="黑体" w:hAnsi="黑体" w:eastAsia="黑体" w:cs="黑体"/>
          <w:szCs w:val="32"/>
          <w:lang w:eastAsia="zh-CN"/>
        </w:rPr>
        <w:t>工作</w:t>
      </w:r>
      <w:r>
        <w:rPr>
          <w:rFonts w:hint="eastAsia" w:ascii="黑体" w:hAnsi="黑体" w:eastAsia="黑体" w:cs="黑体"/>
          <w:szCs w:val="32"/>
        </w:rPr>
        <w:t>安排</w:t>
      </w:r>
    </w:p>
    <w:p>
      <w:pPr>
        <w:ind w:firstLine="632" w:firstLineChars="200"/>
        <w:rPr>
          <w:rFonts w:ascii="仿宋_GB2312" w:eastAsia="仿宋_GB2312"/>
          <w:szCs w:val="32"/>
        </w:rPr>
      </w:pPr>
      <w:r>
        <w:rPr>
          <w:rFonts w:hint="eastAsia" w:ascii="仿宋_GB2312" w:hAnsi="仿宋" w:eastAsia="仿宋_GB2312" w:cs="仿宋"/>
          <w:szCs w:val="32"/>
        </w:rPr>
        <w:t>从</w:t>
      </w:r>
      <w:r>
        <w:rPr>
          <w:rFonts w:ascii="仿宋_GB2312" w:hAnsi="仿宋" w:eastAsia="仿宋_GB2312" w:cs="仿宋"/>
          <w:szCs w:val="32"/>
        </w:rPr>
        <w:t>2018</w:t>
      </w:r>
      <w:r>
        <w:rPr>
          <w:rFonts w:hint="eastAsia" w:ascii="仿宋_GB2312" w:hAnsi="仿宋" w:eastAsia="仿宋_GB2312" w:cs="仿宋"/>
          <w:szCs w:val="32"/>
        </w:rPr>
        <w:t>年</w:t>
      </w:r>
      <w:r>
        <w:rPr>
          <w:rFonts w:ascii="仿宋_GB2312" w:hAnsi="仿宋" w:eastAsia="仿宋_GB2312" w:cs="仿宋"/>
          <w:szCs w:val="32"/>
        </w:rPr>
        <w:t>5</w:t>
      </w:r>
      <w:r>
        <w:rPr>
          <w:rFonts w:hint="eastAsia" w:ascii="仿宋_GB2312" w:hAnsi="仿宋" w:eastAsia="仿宋_GB2312" w:cs="仿宋"/>
          <w:szCs w:val="32"/>
        </w:rPr>
        <w:t>月下旬至</w:t>
      </w:r>
      <w:r>
        <w:rPr>
          <w:rFonts w:ascii="仿宋_GB2312" w:hAnsi="仿宋" w:eastAsia="仿宋_GB2312" w:cs="仿宋"/>
          <w:szCs w:val="32"/>
        </w:rPr>
        <w:t>8</w:t>
      </w:r>
      <w:r>
        <w:rPr>
          <w:rFonts w:hint="eastAsia" w:ascii="仿宋_GB2312" w:hAnsi="仿宋" w:eastAsia="仿宋_GB2312" w:cs="仿宋"/>
          <w:szCs w:val="32"/>
        </w:rPr>
        <w:t>月底，用</w:t>
      </w:r>
      <w:r>
        <w:rPr>
          <w:rFonts w:ascii="仿宋_GB2312" w:hAnsi="仿宋" w:eastAsia="仿宋_GB2312" w:cs="仿宋"/>
          <w:szCs w:val="32"/>
        </w:rPr>
        <w:t>100</w:t>
      </w:r>
      <w:r>
        <w:rPr>
          <w:rFonts w:hint="eastAsia" w:ascii="仿宋_GB2312" w:hAnsi="仿宋" w:eastAsia="仿宋_GB2312" w:cs="仿宋"/>
          <w:szCs w:val="32"/>
        </w:rPr>
        <w:t>天时间开展</w:t>
      </w:r>
      <w:r>
        <w:rPr>
          <w:rFonts w:hint="eastAsia" w:ascii="仿宋_GB2312" w:eastAsia="仿宋_GB2312"/>
          <w:szCs w:val="32"/>
        </w:rPr>
        <w:t>大排查大整治工作，分三个阶段进行：</w:t>
      </w:r>
    </w:p>
    <w:p>
      <w:pPr>
        <w:ind w:firstLine="600" w:firstLineChars="200"/>
        <w:rPr>
          <w:rFonts w:ascii="仿宋_GB2312" w:eastAsia="仿宋_GB2312"/>
          <w:b/>
          <w:spacing w:val="-8"/>
          <w:szCs w:val="32"/>
        </w:rPr>
      </w:pPr>
      <w:r>
        <w:rPr>
          <w:rFonts w:hint="eastAsia" w:ascii="仿宋_GB2312" w:eastAsia="仿宋_GB2312"/>
          <w:b/>
          <w:spacing w:val="-8"/>
          <w:szCs w:val="32"/>
        </w:rPr>
        <w:t>（一）动员部署阶段（时间：</w:t>
      </w:r>
      <w:r>
        <w:rPr>
          <w:rFonts w:ascii="仿宋_GB2312" w:eastAsia="仿宋_GB2312"/>
          <w:b/>
          <w:spacing w:val="-8"/>
          <w:szCs w:val="32"/>
        </w:rPr>
        <w:t>5</w:t>
      </w:r>
      <w:r>
        <w:rPr>
          <w:rFonts w:hint="eastAsia" w:ascii="仿宋_GB2312" w:eastAsia="仿宋_GB2312"/>
          <w:b/>
          <w:spacing w:val="-8"/>
          <w:szCs w:val="32"/>
        </w:rPr>
        <w:t>月</w:t>
      </w:r>
      <w:r>
        <w:rPr>
          <w:rFonts w:ascii="仿宋_GB2312" w:eastAsia="仿宋_GB2312"/>
          <w:b/>
          <w:spacing w:val="-8"/>
          <w:szCs w:val="32"/>
        </w:rPr>
        <w:t>20—5</w:t>
      </w:r>
      <w:r>
        <w:rPr>
          <w:rFonts w:hint="eastAsia" w:ascii="仿宋_GB2312" w:eastAsia="仿宋_GB2312"/>
          <w:b/>
          <w:spacing w:val="-8"/>
          <w:szCs w:val="32"/>
        </w:rPr>
        <w:t>月</w:t>
      </w:r>
      <w:r>
        <w:rPr>
          <w:rFonts w:ascii="仿宋_GB2312" w:eastAsia="仿宋_GB2312"/>
          <w:b/>
          <w:spacing w:val="-8"/>
          <w:szCs w:val="32"/>
        </w:rPr>
        <w:t>31</w:t>
      </w:r>
      <w:r>
        <w:rPr>
          <w:rFonts w:hint="eastAsia" w:ascii="仿宋_GB2312" w:eastAsia="仿宋_GB2312"/>
          <w:b/>
          <w:spacing w:val="-8"/>
          <w:szCs w:val="32"/>
        </w:rPr>
        <w:t>日）</w:t>
      </w:r>
    </w:p>
    <w:p>
      <w:pPr>
        <w:ind w:firstLine="632" w:firstLineChars="200"/>
        <w:rPr>
          <w:rFonts w:ascii="仿宋_GB2312" w:eastAsia="仿宋_GB2312"/>
          <w:szCs w:val="32"/>
        </w:rPr>
      </w:pPr>
      <w:r>
        <w:rPr>
          <w:rFonts w:hint="eastAsia" w:ascii="仿宋_GB2312" w:eastAsia="仿宋_GB2312"/>
          <w:szCs w:val="32"/>
        </w:rPr>
        <w:t>按照市安委办方案的要求</w:t>
      </w:r>
      <w:r>
        <w:rPr>
          <w:rFonts w:ascii="仿宋_GB2312" w:eastAsia="仿宋_GB2312"/>
          <w:szCs w:val="32"/>
        </w:rPr>
        <w:t>,</w:t>
      </w:r>
      <w:r>
        <w:rPr>
          <w:rFonts w:hint="eastAsia" w:ascii="仿宋_GB2312" w:eastAsia="仿宋_GB2312"/>
          <w:szCs w:val="32"/>
        </w:rPr>
        <w:t>结合商务会展工作实际</w:t>
      </w:r>
      <w:r>
        <w:rPr>
          <w:rFonts w:ascii="仿宋_GB2312" w:eastAsia="仿宋_GB2312"/>
          <w:szCs w:val="32"/>
        </w:rPr>
        <w:t>,</w:t>
      </w:r>
      <w:r>
        <w:rPr>
          <w:rFonts w:hint="eastAsia" w:ascii="仿宋_GB2312" w:eastAsia="仿宋_GB2312"/>
          <w:szCs w:val="32"/>
        </w:rPr>
        <w:t>制定具体实施方案</w:t>
      </w:r>
      <w:r>
        <w:rPr>
          <w:rFonts w:ascii="仿宋_GB2312" w:eastAsia="仿宋_GB2312"/>
          <w:szCs w:val="32"/>
        </w:rPr>
        <w:t>,</w:t>
      </w:r>
      <w:r>
        <w:rPr>
          <w:rFonts w:hint="eastAsia" w:ascii="仿宋_GB2312" w:eastAsia="仿宋_GB2312"/>
          <w:szCs w:val="32"/>
        </w:rPr>
        <w:t>成立组织机构</w:t>
      </w:r>
      <w:r>
        <w:rPr>
          <w:rFonts w:ascii="仿宋_GB2312" w:eastAsia="仿宋_GB2312"/>
          <w:szCs w:val="32"/>
        </w:rPr>
        <w:t>,</w:t>
      </w:r>
      <w:r>
        <w:rPr>
          <w:rFonts w:hint="eastAsia" w:ascii="仿宋_GB2312" w:eastAsia="仿宋_GB2312"/>
          <w:szCs w:val="32"/>
        </w:rPr>
        <w:t>明确工作职责</w:t>
      </w:r>
      <w:r>
        <w:rPr>
          <w:rFonts w:ascii="仿宋_GB2312" w:eastAsia="仿宋_GB2312"/>
          <w:szCs w:val="32"/>
        </w:rPr>
        <w:t>,</w:t>
      </w:r>
      <w:r>
        <w:rPr>
          <w:rFonts w:hint="eastAsia" w:ascii="仿宋_GB2312" w:eastAsia="仿宋_GB2312"/>
          <w:szCs w:val="32"/>
        </w:rPr>
        <w:t>建立工作机制</w:t>
      </w:r>
      <w:r>
        <w:rPr>
          <w:rFonts w:ascii="仿宋_GB2312" w:eastAsia="仿宋_GB2312"/>
          <w:szCs w:val="32"/>
        </w:rPr>
        <w:t>,</w:t>
      </w:r>
      <w:r>
        <w:rPr>
          <w:rFonts w:hint="eastAsia" w:ascii="仿宋_GB2312" w:eastAsia="仿宋_GB2312"/>
          <w:szCs w:val="32"/>
        </w:rPr>
        <w:t>召开专门会议</w:t>
      </w:r>
      <w:r>
        <w:rPr>
          <w:rFonts w:ascii="仿宋_GB2312" w:eastAsia="仿宋_GB2312"/>
          <w:szCs w:val="32"/>
        </w:rPr>
        <w:t>,</w:t>
      </w:r>
      <w:r>
        <w:rPr>
          <w:rFonts w:hint="eastAsia" w:ascii="仿宋_GB2312" w:eastAsia="仿宋_GB2312"/>
          <w:szCs w:val="32"/>
        </w:rPr>
        <w:t>迅速部署开展工作。利用新闻媒体和社会宣传资源广泛发动宣传，营造氛围。</w:t>
      </w:r>
    </w:p>
    <w:p>
      <w:pPr>
        <w:ind w:firstLine="632" w:firstLineChars="200"/>
        <w:rPr>
          <w:rFonts w:ascii="仿宋_GB2312" w:eastAsia="仿宋_GB2312"/>
          <w:b/>
          <w:szCs w:val="32"/>
        </w:rPr>
      </w:pPr>
      <w:r>
        <w:rPr>
          <w:rFonts w:hint="eastAsia" w:ascii="仿宋_GB2312" w:eastAsia="仿宋_GB2312"/>
          <w:b/>
          <w:szCs w:val="32"/>
        </w:rPr>
        <w:t>（二）全面检查阶段（时间：</w:t>
      </w:r>
      <w:r>
        <w:rPr>
          <w:rFonts w:ascii="仿宋_GB2312" w:eastAsia="仿宋_GB2312"/>
          <w:b/>
          <w:szCs w:val="32"/>
        </w:rPr>
        <w:t>6</w:t>
      </w:r>
      <w:r>
        <w:rPr>
          <w:rFonts w:hint="eastAsia" w:ascii="仿宋_GB2312" w:eastAsia="仿宋_GB2312"/>
          <w:b/>
          <w:szCs w:val="32"/>
        </w:rPr>
        <w:t>月</w:t>
      </w:r>
      <w:r>
        <w:rPr>
          <w:rFonts w:ascii="仿宋_GB2312" w:eastAsia="仿宋_GB2312"/>
          <w:b/>
          <w:szCs w:val="32"/>
        </w:rPr>
        <w:t>1</w:t>
      </w:r>
      <w:r>
        <w:rPr>
          <w:rFonts w:hint="eastAsia" w:ascii="仿宋_GB2312" w:eastAsia="仿宋_GB2312"/>
          <w:b/>
          <w:szCs w:val="32"/>
        </w:rPr>
        <w:t>日</w:t>
      </w:r>
      <w:r>
        <w:rPr>
          <w:rFonts w:ascii="仿宋_GB2312" w:eastAsia="仿宋_GB2312"/>
          <w:b/>
          <w:szCs w:val="32"/>
        </w:rPr>
        <w:t>—8</w:t>
      </w:r>
      <w:r>
        <w:rPr>
          <w:rFonts w:hint="eastAsia" w:ascii="仿宋_GB2312" w:eastAsia="仿宋_GB2312"/>
          <w:b/>
          <w:szCs w:val="32"/>
        </w:rPr>
        <w:t>月</w:t>
      </w:r>
      <w:r>
        <w:rPr>
          <w:rFonts w:ascii="仿宋_GB2312" w:eastAsia="仿宋_GB2312"/>
          <w:b/>
          <w:szCs w:val="32"/>
        </w:rPr>
        <w:t>20</w:t>
      </w:r>
      <w:r>
        <w:rPr>
          <w:rFonts w:hint="eastAsia" w:ascii="仿宋_GB2312" w:eastAsia="仿宋_GB2312"/>
          <w:b/>
          <w:szCs w:val="32"/>
        </w:rPr>
        <w:t>日）</w:t>
      </w:r>
    </w:p>
    <w:p>
      <w:pPr>
        <w:ind w:firstLine="632" w:firstLineChars="200"/>
        <w:rPr>
          <w:rFonts w:ascii="仿宋_GB2312" w:eastAsia="仿宋_GB2312"/>
          <w:szCs w:val="32"/>
        </w:rPr>
      </w:pPr>
      <w:r>
        <w:rPr>
          <w:rFonts w:ascii="仿宋_GB2312" w:eastAsia="仿宋_GB2312"/>
          <w:szCs w:val="32"/>
        </w:rPr>
        <w:t>1.</w:t>
      </w:r>
      <w:r>
        <w:rPr>
          <w:rFonts w:hint="eastAsia" w:ascii="仿宋_GB2312" w:eastAsia="仿宋_GB2312"/>
          <w:szCs w:val="32"/>
        </w:rPr>
        <w:t>开展自查自纠。各商务会展企业要按照检查内容进行自查自纠，并将消防安全自查自纠情况报告商务会展局和安监局。</w:t>
      </w:r>
    </w:p>
    <w:p>
      <w:pPr>
        <w:ind w:firstLine="632" w:firstLineChars="200"/>
        <w:rPr>
          <w:rFonts w:ascii="仿宋_GB2312" w:eastAsia="仿宋_GB2312"/>
          <w:szCs w:val="32"/>
        </w:rPr>
      </w:pPr>
      <w:r>
        <w:rPr>
          <w:rFonts w:ascii="仿宋_GB2312" w:eastAsia="仿宋_GB2312"/>
          <w:szCs w:val="32"/>
        </w:rPr>
        <w:t>2.</w:t>
      </w:r>
      <w:r>
        <w:rPr>
          <w:rFonts w:hint="eastAsia" w:ascii="仿宋_GB2312" w:eastAsia="仿宋_GB2312"/>
          <w:szCs w:val="32"/>
        </w:rPr>
        <w:t>开展检查。市商务会展局对商贸会展企业特别是大型商场超市、成品油</w:t>
      </w:r>
      <w:r>
        <w:rPr>
          <w:rFonts w:hint="eastAsia" w:ascii="仿宋_GB2312" w:eastAsia="仿宋_GB2312"/>
          <w:szCs w:val="32"/>
          <w:lang w:eastAsia="zh-CN"/>
        </w:rPr>
        <w:t>零售</w:t>
      </w:r>
      <w:bookmarkStart w:id="0" w:name="_GoBack"/>
      <w:bookmarkEnd w:id="0"/>
      <w:r>
        <w:rPr>
          <w:rFonts w:hint="eastAsia" w:ascii="仿宋_GB2312" w:eastAsia="仿宋_GB2312"/>
          <w:szCs w:val="32"/>
        </w:rPr>
        <w:t>企业、再生资源回收集散市场进行全面检查，做到不留死角，不走过场。对检查出的火灾隐患和消防安全违法行为要实行“零容忍”，列出清单，逐项整改。能立即改正的，要责令单位立即改正；不能立即改正的，要督促落实整改方案、整改责任、整改措施、整改时间，限期整改。对危及公共安全的重大火灾隐患，配合执法部门挂牌督办并限期整改销案。</w:t>
      </w:r>
    </w:p>
    <w:p>
      <w:pPr>
        <w:ind w:firstLine="632" w:firstLineChars="200"/>
        <w:rPr>
          <w:rFonts w:ascii="仿宋_GB2312" w:eastAsia="仿宋_GB2312"/>
          <w:b/>
          <w:szCs w:val="32"/>
        </w:rPr>
      </w:pPr>
      <w:r>
        <w:rPr>
          <w:rFonts w:ascii="仿宋_GB2312" w:eastAsia="仿宋_GB2312"/>
          <w:b/>
          <w:szCs w:val="32"/>
        </w:rPr>
        <w:t>(</w:t>
      </w:r>
      <w:r>
        <w:rPr>
          <w:rFonts w:hint="eastAsia" w:ascii="仿宋_GB2312" w:eastAsia="仿宋_GB2312"/>
          <w:b/>
          <w:szCs w:val="32"/>
        </w:rPr>
        <w:t>三</w:t>
      </w:r>
      <w:r>
        <w:rPr>
          <w:rFonts w:ascii="仿宋_GB2312" w:eastAsia="仿宋_GB2312"/>
          <w:b/>
          <w:szCs w:val="32"/>
        </w:rPr>
        <w:t>)</w:t>
      </w:r>
      <w:r>
        <w:rPr>
          <w:rFonts w:hint="eastAsia" w:ascii="仿宋_GB2312" w:eastAsia="仿宋_GB2312"/>
          <w:b/>
          <w:szCs w:val="32"/>
        </w:rPr>
        <w:t>总结巩固阶段（时间：</w:t>
      </w:r>
      <w:r>
        <w:rPr>
          <w:rFonts w:ascii="仿宋_GB2312" w:eastAsia="仿宋_GB2312"/>
          <w:b/>
          <w:szCs w:val="32"/>
        </w:rPr>
        <w:t>8</w:t>
      </w:r>
      <w:r>
        <w:rPr>
          <w:rFonts w:hint="eastAsia" w:ascii="仿宋_GB2312" w:eastAsia="仿宋_GB2312"/>
          <w:b/>
          <w:szCs w:val="32"/>
        </w:rPr>
        <w:t>月</w:t>
      </w:r>
      <w:r>
        <w:rPr>
          <w:rFonts w:ascii="仿宋_GB2312" w:eastAsia="仿宋_GB2312"/>
          <w:b/>
          <w:szCs w:val="32"/>
        </w:rPr>
        <w:t>20</w:t>
      </w:r>
      <w:r>
        <w:rPr>
          <w:rFonts w:hint="eastAsia" w:ascii="仿宋_GB2312" w:eastAsia="仿宋_GB2312"/>
          <w:b/>
          <w:szCs w:val="32"/>
        </w:rPr>
        <w:t>日</w:t>
      </w:r>
      <w:r>
        <w:rPr>
          <w:rFonts w:ascii="仿宋_GB2312" w:eastAsia="仿宋_GB2312"/>
          <w:b/>
          <w:szCs w:val="32"/>
        </w:rPr>
        <w:t>—31</w:t>
      </w:r>
      <w:r>
        <w:rPr>
          <w:rFonts w:hint="eastAsia" w:ascii="仿宋_GB2312" w:eastAsia="仿宋_GB2312"/>
          <w:b/>
          <w:szCs w:val="32"/>
        </w:rPr>
        <w:t>日）</w:t>
      </w:r>
    </w:p>
    <w:p>
      <w:pPr>
        <w:ind w:firstLine="632" w:firstLineChars="200"/>
        <w:rPr>
          <w:rFonts w:ascii="仿宋_GB2312" w:eastAsia="仿宋_GB2312"/>
          <w:szCs w:val="32"/>
        </w:rPr>
      </w:pPr>
      <w:r>
        <w:rPr>
          <w:rFonts w:hint="eastAsia" w:ascii="仿宋_GB2312" w:eastAsia="仿宋_GB2312"/>
          <w:szCs w:val="32"/>
        </w:rPr>
        <w:t>对开展大排查大整治工作进行总结，由商务会展局市场体系建设科汇总，将工作总结上报市安监局。</w:t>
      </w:r>
    </w:p>
    <w:p>
      <w:pPr>
        <w:ind w:firstLine="632" w:firstLineChars="200"/>
        <w:rPr>
          <w:rFonts w:ascii="黑体" w:eastAsia="黑体" w:cs="仿宋"/>
          <w:szCs w:val="32"/>
        </w:rPr>
      </w:pPr>
      <w:r>
        <w:rPr>
          <w:rFonts w:hint="eastAsia" w:ascii="黑体" w:eastAsia="黑体" w:cs="仿宋"/>
          <w:szCs w:val="32"/>
        </w:rPr>
        <w:t>七</w:t>
      </w:r>
      <w:r>
        <w:rPr>
          <w:rFonts w:hint="eastAsia" w:ascii="黑体" w:hAnsi="黑体" w:eastAsia="黑体" w:cs="黑体"/>
          <w:szCs w:val="32"/>
        </w:rPr>
        <w:t>、工作要求</w:t>
      </w:r>
    </w:p>
    <w:p>
      <w:pPr>
        <w:ind w:firstLine="631"/>
        <w:rPr>
          <w:rFonts w:ascii="仿宋_GB2312" w:eastAsia="仿宋_GB2312" w:cs="仿宋"/>
          <w:szCs w:val="32"/>
        </w:rPr>
      </w:pPr>
      <w:r>
        <w:rPr>
          <w:rFonts w:hint="eastAsia" w:ascii="仿宋_GB2312" w:hAnsi="仿宋" w:eastAsia="仿宋_GB2312" w:cs="仿宋"/>
          <w:b/>
          <w:bCs/>
          <w:szCs w:val="32"/>
        </w:rPr>
        <w:t>（一）高度重视，加强部署。</w:t>
      </w:r>
      <w:r>
        <w:rPr>
          <w:rFonts w:hint="eastAsia" w:ascii="仿宋_GB2312" w:hAnsi="仿宋" w:eastAsia="仿宋_GB2312" w:cs="仿宋"/>
          <w:szCs w:val="32"/>
        </w:rPr>
        <w:t>各单位要进一步增强做好当前安全生产工作的责任感和紧迫感，切实加强动员部署，结合实际，研究细化工作方案，强化查隐患、防事故、保安全各项措施，扎实开展安全隐患大排查大整治行动，营造安全稳定的社会环境。</w:t>
      </w:r>
    </w:p>
    <w:p>
      <w:pPr>
        <w:ind w:firstLine="632" w:firstLineChars="200"/>
        <w:rPr>
          <w:rFonts w:ascii="仿宋_GB2312" w:eastAsia="仿宋_GB2312" w:cs="仿宋"/>
          <w:szCs w:val="32"/>
        </w:rPr>
      </w:pPr>
      <w:r>
        <w:rPr>
          <w:rFonts w:hint="eastAsia" w:ascii="仿宋_GB2312" w:hAnsi="仿宋" w:eastAsia="仿宋_GB2312" w:cs="仿宋"/>
          <w:szCs w:val="32"/>
        </w:rPr>
        <w:t>（二）</w:t>
      </w:r>
      <w:r>
        <w:rPr>
          <w:rFonts w:hint="eastAsia" w:ascii="仿宋_GB2312" w:hAnsi="仿宋" w:eastAsia="仿宋_GB2312" w:cs="仿宋"/>
          <w:b/>
          <w:szCs w:val="32"/>
        </w:rPr>
        <w:t>落实责任，群防群治</w:t>
      </w:r>
      <w:r>
        <w:rPr>
          <w:rFonts w:hint="eastAsia" w:ascii="仿宋_GB2312" w:hAnsi="仿宋" w:eastAsia="仿宋_GB2312" w:cs="仿宋"/>
          <w:szCs w:val="32"/>
        </w:rPr>
        <w:t>。要健立建全工作责任制和工作督导制度，逐级分解任务，明确各自的工作责任，逐一签订责任书，将目标任务逐级分解到具体单位、具体人员，做到定任务、定时限、定标准，扎实开展安全生产自查自改。落实岗位消防安全职责，加强消防设施维护保养，每月开展一次消防安全“四个能力”自查评估。</w:t>
      </w:r>
    </w:p>
    <w:p>
      <w:pPr>
        <w:ind w:firstLine="632" w:firstLineChars="200"/>
        <w:rPr>
          <w:rFonts w:ascii="仿宋_GB2312" w:eastAsia="仿宋_GB2312" w:cs="仿宋"/>
          <w:szCs w:val="32"/>
        </w:rPr>
      </w:pPr>
      <w:r>
        <w:rPr>
          <w:rFonts w:hint="eastAsia" w:ascii="仿宋_GB2312" w:hAnsi="仿宋" w:eastAsia="仿宋_GB2312" w:cs="仿宋"/>
          <w:szCs w:val="32"/>
        </w:rPr>
        <w:t>（三）</w:t>
      </w:r>
      <w:r>
        <w:rPr>
          <w:rFonts w:hint="eastAsia" w:ascii="仿宋_GB2312" w:hAnsi="仿宋" w:eastAsia="仿宋_GB2312" w:cs="仿宋"/>
          <w:b/>
          <w:szCs w:val="32"/>
        </w:rPr>
        <w:t>彻底检查，狠抓落实</w:t>
      </w:r>
      <w:r>
        <w:rPr>
          <w:rFonts w:hint="eastAsia" w:ascii="仿宋_GB2312" w:hAnsi="仿宋" w:eastAsia="仿宋_GB2312" w:cs="仿宋"/>
          <w:szCs w:val="32"/>
        </w:rPr>
        <w:t>。各单位要牢固树立“有患必除，确保安全”的思想，坚持检查与治理相结合，治标与治本相结合，加强隐患排查，对排查出来的问题，必须坚决整治，决不怠慢，对可能造成重大安全生产隐患，必须立即彻底铲除。</w:t>
      </w:r>
    </w:p>
    <w:p>
      <w:pPr>
        <w:ind w:firstLine="632" w:firstLineChars="200"/>
        <w:rPr>
          <w:rFonts w:ascii="仿宋_GB2312" w:eastAsia="仿宋_GB2312" w:cs="仿宋"/>
          <w:szCs w:val="32"/>
        </w:rPr>
      </w:pPr>
      <w:r>
        <w:rPr>
          <w:rFonts w:hint="eastAsia" w:ascii="仿宋_GB2312" w:hAnsi="仿宋" w:eastAsia="仿宋_GB2312" w:cs="仿宋"/>
          <w:szCs w:val="32"/>
        </w:rPr>
        <w:t>本次安全生产隐患百日大排查大整治行动将纳入年度安全生产责任目标考核内容，请各企业将安全生产隐患大排查大整治方案于</w:t>
      </w:r>
      <w:r>
        <w:rPr>
          <w:rFonts w:ascii="仿宋_GB2312" w:hAnsi="仿宋" w:eastAsia="仿宋_GB2312" w:cs="仿宋"/>
          <w:szCs w:val="32"/>
        </w:rPr>
        <w:t>2018</w:t>
      </w:r>
      <w:r>
        <w:rPr>
          <w:rFonts w:hint="eastAsia" w:ascii="仿宋_GB2312" w:hAnsi="仿宋" w:eastAsia="仿宋_GB2312" w:cs="仿宋"/>
          <w:szCs w:val="32"/>
        </w:rPr>
        <w:t>年</w:t>
      </w:r>
      <w:r>
        <w:rPr>
          <w:rFonts w:ascii="仿宋_GB2312" w:hAnsi="仿宋" w:eastAsia="仿宋_GB2312" w:cs="仿宋"/>
          <w:szCs w:val="32"/>
        </w:rPr>
        <w:t>6</w:t>
      </w:r>
      <w:r>
        <w:rPr>
          <w:rFonts w:hint="eastAsia" w:ascii="仿宋_GB2312" w:hAnsi="仿宋" w:eastAsia="仿宋_GB2312" w:cs="仿宋"/>
          <w:szCs w:val="32"/>
        </w:rPr>
        <w:t>月</w:t>
      </w:r>
      <w:r>
        <w:rPr>
          <w:rFonts w:ascii="仿宋_GB2312" w:hAnsi="仿宋" w:eastAsia="仿宋_GB2312" w:cs="仿宋"/>
          <w:szCs w:val="32"/>
        </w:rPr>
        <w:t>10</w:t>
      </w:r>
      <w:r>
        <w:rPr>
          <w:rFonts w:hint="eastAsia" w:ascii="仿宋_GB2312" w:hAnsi="仿宋" w:eastAsia="仿宋_GB2312" w:cs="仿宋"/>
          <w:szCs w:val="32"/>
        </w:rPr>
        <w:t>日前报市商务会展局。联系电话</w:t>
      </w:r>
      <w:r>
        <w:rPr>
          <w:rFonts w:ascii="仿宋_GB2312" w:hAnsi="仿宋" w:eastAsia="仿宋_GB2312" w:cs="仿宋"/>
          <w:szCs w:val="32"/>
        </w:rPr>
        <w:t>88279111</w:t>
      </w:r>
      <w:r>
        <w:rPr>
          <w:rFonts w:hint="eastAsia" w:ascii="仿宋_GB2312" w:hAnsi="仿宋" w:eastAsia="仿宋_GB2312" w:cs="仿宋"/>
          <w:szCs w:val="32"/>
        </w:rPr>
        <w:t>，联系人：郑狄，邮箱：</w:t>
      </w:r>
      <w:r>
        <w:rPr>
          <w:rFonts w:ascii="仿宋_GB2312" w:hAnsi="仿宋" w:eastAsia="仿宋_GB2312" w:cs="仿宋"/>
          <w:szCs w:val="32"/>
        </w:rPr>
        <w:t>swhzj_zd@163.com</w:t>
      </w:r>
      <w:r>
        <w:rPr>
          <w:rFonts w:hint="eastAsia" w:ascii="仿宋_GB2312" w:hAnsi="仿宋" w:eastAsia="仿宋_GB2312" w:cs="仿宋"/>
          <w:szCs w:val="32"/>
        </w:rPr>
        <w:t>。</w:t>
      </w:r>
    </w:p>
    <w:sectPr>
      <w:headerReference r:id="rId3" w:type="default"/>
      <w:footerReference r:id="rId4" w:type="default"/>
      <w:pgSz w:w="11906" w:h="16838"/>
      <w:pgMar w:top="2098" w:right="1474" w:bottom="1984" w:left="1587" w:header="851" w:footer="992" w:gutter="0"/>
      <w:cols w:space="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weight="0.5pt" joinstyle="miter"/>
          <v:imagedata o:title=""/>
          <o:lock v:ext="edit"/>
          <v:textbox inset="0mm,0mm,0mm,0mm" style="mso-fit-shape-to-text:t;">
            <w:txbxContent>
              <w:p>
                <w:pPr>
                  <w:pStyle w:val="2"/>
                </w:pPr>
                <w:r>
                  <w:fldChar w:fldCharType="begin"/>
                </w:r>
                <w:r>
                  <w:instrText xml:space="preserve"> PAGE  \* MERGEFORMAT </w:instrText>
                </w:r>
                <w:r>
                  <w:fldChar w:fldCharType="separate"/>
                </w:r>
                <w:r>
                  <w:t>3</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1EF46F9A"/>
    <w:rsid w:val="00031F08"/>
    <w:rsid w:val="00075C71"/>
    <w:rsid w:val="00076220"/>
    <w:rsid w:val="001118A2"/>
    <w:rsid w:val="00527481"/>
    <w:rsid w:val="00592BE0"/>
    <w:rsid w:val="006E50DD"/>
    <w:rsid w:val="009476E1"/>
    <w:rsid w:val="00A7107E"/>
    <w:rsid w:val="00B52CCD"/>
    <w:rsid w:val="00C36BC5"/>
    <w:rsid w:val="00C876FF"/>
    <w:rsid w:val="00CF2209"/>
    <w:rsid w:val="00DD5C96"/>
    <w:rsid w:val="00DF5B0B"/>
    <w:rsid w:val="00E620A3"/>
    <w:rsid w:val="00E75226"/>
    <w:rsid w:val="00EA2B85"/>
    <w:rsid w:val="00F02E64"/>
    <w:rsid w:val="00F17D6C"/>
    <w:rsid w:val="02EA1D92"/>
    <w:rsid w:val="16172CD3"/>
    <w:rsid w:val="17283B50"/>
    <w:rsid w:val="1EF46F9A"/>
    <w:rsid w:val="28C90C03"/>
    <w:rsid w:val="29BA6848"/>
    <w:rsid w:val="41256B24"/>
    <w:rsid w:val="4FA44B0D"/>
    <w:rsid w:val="54407FB7"/>
    <w:rsid w:val="5F760910"/>
    <w:rsid w:val="6607265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 w:cs="Times New Roman"/>
      <w:kern w:val="2"/>
      <w:sz w:val="32"/>
      <w:szCs w:val="24"/>
      <w:lang w:val="en-US" w:eastAsia="zh-CN" w:bidi="ar-SA"/>
    </w:rPr>
  </w:style>
  <w:style w:type="character" w:default="1" w:styleId="4">
    <w:name w:val="Default Paragraph Font"/>
    <w:semiHidden/>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rPr>
  </w:style>
  <w:style w:type="paragraph" w:styleId="3">
    <w:name w:val="header"/>
    <w:basedOn w:val="1"/>
    <w:link w:val="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6">
    <w:name w:val="Footer Char"/>
    <w:basedOn w:val="4"/>
    <w:link w:val="2"/>
    <w:semiHidden/>
    <w:locked/>
    <w:uiPriority w:val="99"/>
    <w:rPr>
      <w:rFonts w:ascii="Calibri" w:hAnsi="Calibri" w:eastAsia="仿宋" w:cs="Times New Roman"/>
      <w:sz w:val="18"/>
      <w:szCs w:val="18"/>
    </w:rPr>
  </w:style>
  <w:style w:type="character" w:customStyle="1" w:styleId="7">
    <w:name w:val="Header Char"/>
    <w:basedOn w:val="4"/>
    <w:link w:val="3"/>
    <w:semiHidden/>
    <w:qFormat/>
    <w:locked/>
    <w:uiPriority w:val="99"/>
    <w:rPr>
      <w:rFonts w:ascii="Calibri" w:hAnsi="Calibri" w:eastAsia="仿宋"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6</Pages>
  <Words>367</Words>
  <Characters>2094</Characters>
  <Lines>0</Lines>
  <Paragraphs>0</Paragraphs>
  <TotalTime>83</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2018-06-07T09:00:00Z</dcterms:created>
  <dc:creator>风云</dc:creator>
  <cp:lastModifiedBy>风云</cp:lastModifiedBy>
  <cp:lastPrinted>2018-06-07T09:56:00Z</cp:lastPrinted>
  <dcterms:modified xsi:type="dcterms:W3CDTF">2018-06-19T02:00:31Z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