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Calibri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 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</w:p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hint="eastAsia" w:ascii="Times New Roman" w:hAnsi="Times New Roman" w:cs="Times New Roman"/>
          <w:color w:val="auto"/>
          <w:sz w:val="21"/>
          <w:szCs w:val="24"/>
        </w:rPr>
      </w:pPr>
      <w:bookmarkStart w:id="4" w:name="_GoBack"/>
      <w:bookmarkStart w:id="0" w:name="_Toc259090997"/>
      <w:bookmarkStart w:id="1" w:name="_Toc276645593"/>
      <w:bookmarkStart w:id="2" w:name="_Toc413881186"/>
      <w:bookmarkStart w:id="3" w:name="_Toc92602866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报价表</w:t>
      </w:r>
      <w:bookmarkEnd w:id="0"/>
      <w:bookmarkEnd w:id="1"/>
      <w:bookmarkEnd w:id="2"/>
      <w:bookmarkEnd w:id="3"/>
    </w:p>
    <w:bookmarkEnd w:id="4"/>
    <w:p>
      <w:pPr>
        <w:spacing w:line="360" w:lineRule="exact"/>
        <w:rPr>
          <w:rFonts w:hint="eastAsia" w:ascii="仿宋_GB2312" w:hAnsi="仿宋" w:eastAsia="仿宋_GB2312" w:cs="Times New Roman"/>
          <w:b/>
          <w:color w:val="auto"/>
          <w:sz w:val="24"/>
          <w:szCs w:val="24"/>
          <w:u w:val="single"/>
        </w:rPr>
      </w:pPr>
      <w:r>
        <w:rPr>
          <w:rFonts w:hint="eastAsia" w:ascii="仿宋_GB2312" w:hAnsi="宋体" w:eastAsia="仿宋_GB2312" w:cs="Times New Roman"/>
          <w:b/>
          <w:bCs w:val="0"/>
          <w:color w:val="auto"/>
          <w:sz w:val="24"/>
          <w:szCs w:val="24"/>
        </w:rPr>
        <w:t>项目名称：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u w:val="single"/>
        </w:rPr>
        <w:t xml:space="preserve"> 2024年三亚市电子商务零售数据统计服务  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</w:rPr>
        <w:t xml:space="preserve">          </w:t>
      </w:r>
    </w:p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tbl>
      <w:tblPr>
        <w:tblStyle w:val="3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3320"/>
        <w:gridCol w:w="2162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报价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服务期限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2024年三亚市电子商务零售数据统计服务</w:t>
            </w:r>
          </w:p>
        </w:tc>
        <w:tc>
          <w:tcPr>
            <w:tcW w:w="3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大写：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textAlignment w:val="auto"/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小写：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both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textAlignment w:val="auto"/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>报价人名称（加盖公章）：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                        </w:t>
      </w:r>
    </w:p>
    <w:p>
      <w:pPr>
        <w:wordWrap/>
        <w:adjustRightInd w:val="0"/>
        <w:snapToGrid w:val="0"/>
        <w:spacing w:line="240" w:lineRule="auto"/>
        <w:jc w:val="righ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wordWrap w:val="0"/>
        <w:adjustRightInd w:val="0"/>
        <w:snapToGrid w:val="0"/>
        <w:spacing w:line="240" w:lineRule="auto"/>
        <w:jc w:val="right"/>
        <w:rPr>
          <w:rFonts w:hint="default" w:ascii="仿宋_GB2312" w:hAnsi="宋体" w:eastAsia="仿宋_GB2312" w:cs="Times New Roman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>日期：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>年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 xml:space="preserve"> 月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 xml:space="preserve"> 日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FC2F8"/>
    <w:rsid w:val="3FEFC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2024-01-05T17:12:00Z</dcterms:created>
  <dc:creator>user</dc:creator>
  <cp:lastModifiedBy>user</cp:lastModifiedBy>
  <dcterms:modified xsi:type="dcterms:W3CDTF">2024-01-05T17:12:43Z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