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              </w:t>
      </w:r>
    </w:p>
    <w:p>
      <w:pPr>
        <w:spacing w:line="480" w:lineRule="exact"/>
        <w:ind w:right="111" w:rightChars="53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480" w:lineRule="exact"/>
        <w:ind w:right="111" w:rightChars="5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声明函</w:t>
      </w:r>
    </w:p>
    <w:p>
      <w:pPr>
        <w:spacing w:line="360" w:lineRule="auto"/>
        <w:ind w:right="111" w:rightChars="53"/>
        <w:rPr>
          <w:rFonts w:ascii="宋体" w:hAnsi="宋体"/>
          <w:sz w:val="24"/>
        </w:rPr>
      </w:pPr>
    </w:p>
    <w:p>
      <w:pPr>
        <w:spacing w:line="360" w:lineRule="auto"/>
        <w:ind w:right="111" w:rightChars="5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三亚市商务局</w:t>
      </w:r>
    </w:p>
    <w:p>
      <w:pPr>
        <w:spacing w:line="360" w:lineRule="auto"/>
        <w:ind w:right="111" w:rightChars="53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自本项目开标之日起向前追溯三年，我单位没有因违法经营受到刑事处罚或者责令停产停业、吊销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营业（经营）</w:t>
      </w:r>
      <w:r>
        <w:rPr>
          <w:rFonts w:hint="eastAsia" w:ascii="仿宋_GB2312" w:hAnsi="仿宋_GB2312" w:eastAsia="仿宋_GB2312" w:cs="仿宋_GB2312"/>
          <w:sz w:val="32"/>
          <w:szCs w:val="32"/>
        </w:rPr>
        <w:t>许可证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或执照</w:t>
      </w:r>
      <w:r>
        <w:rPr>
          <w:rFonts w:hint="eastAsia" w:ascii="仿宋_GB2312" w:hAnsi="仿宋_GB2312" w:eastAsia="仿宋_GB2312" w:cs="仿宋_GB2312"/>
          <w:sz w:val="32"/>
          <w:szCs w:val="32"/>
        </w:rPr>
        <w:t>、较大数额罚款等行政处罚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，且与被考核对象没有任何业务往来。</w:t>
      </w:r>
    </w:p>
    <w:p>
      <w:pPr>
        <w:spacing w:line="360" w:lineRule="auto"/>
        <w:ind w:right="111" w:rightChars="5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right="111" w:rightChars="53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</w:p>
    <w:p>
      <w:pPr>
        <w:numPr>
          <w:ilvl w:val="0"/>
          <w:numId w:val="1"/>
        </w:numPr>
        <w:spacing w:line="360" w:lineRule="auto"/>
        <w:ind w:right="111" w:rightChars="5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如不提供本声明函或不按本格式提供声明函，将作无效投标处理。</w:t>
      </w:r>
    </w:p>
    <w:p>
      <w:pPr>
        <w:numPr>
          <w:ilvl w:val="0"/>
          <w:numId w:val="1"/>
        </w:numPr>
        <w:spacing w:line="360" w:lineRule="auto"/>
        <w:ind w:right="111" w:rightChars="5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供应商对其所声明内容的真实性负责。在评审过程中乃至确定中标结果后，如发现投标供应商所声明内容不真实，则其投标将作无效投标处理，除承担相应的法律责任外，采购监督管理部门有权没收其投标保证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5"/>
    <w:multiLevelType w:val="multilevel"/>
    <w:tmpl w:val="00000025"/>
    <w:lvl w:ilvl="0" w:tentative="0">
      <w:start w:val="1"/>
      <w:numFmt w:val="decimal"/>
      <w:lvlText w:val="%1."/>
      <w:lvlJc w:val="left"/>
      <w:pPr>
        <w:tabs>
          <w:tab w:val="left" w:pos="960"/>
        </w:tabs>
        <w:ind w:left="960" w:hanging="4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F75AD"/>
    <w:rsid w:val="79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2024-03-29T18:14:00Z</dcterms:created>
  <dc:creator>user</dc:creator>
  <cp:lastModifiedBy>user</cp:lastModifiedBy>
  <dcterms:modified xsi:type="dcterms:W3CDTF">2024-03-29T18:15:02Z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