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项目名称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中国（三亚）跨境电子商务综合试验区线上综合服务平台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网络安全等级保护测评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服务</w:t>
      </w:r>
    </w:p>
    <w:tbl>
      <w:tblPr>
        <w:tblStyle w:val="7"/>
        <w:tblW w:w="873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3666"/>
        <w:gridCol w:w="1208"/>
        <w:gridCol w:w="1316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服务名称</w:t>
            </w:r>
          </w:p>
        </w:tc>
        <w:tc>
          <w:tcPr>
            <w:tcW w:w="36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服务内容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服务期限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报价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133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中国（三亚）跨境电子商务综合试验区线上综合服务平台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网络安全等级保护测评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66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（一）对中国(三亚)跨境电子商务综合试验区线上综合服务平台项目信息系统进行摸底、分析和梳理,提出详细的测评方案。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（二）针对等保第三级信息系统的整体保护状况和信息系统组件，逐一对进行安全等级保护测评，测评的内容包括但不限于以下内容：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1.安全技术测评：包括安全物理环境、安全通信网络、安全区域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边界、安全计算环境和安全管理中心五个方面的安全测评；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2.安全管理测评：包括安全管理制度、安全管理机构、安全管理人员、安全建设管理和安全运维管理五个方面的安全测评。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（三）完成测评工作后，出具符合我单位现状且公安机关认可的网络安全保护等级测评报告，并出具相应的网络安全整改建议书。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（四）对于评估中发现的应用系统、主机和网络设备漏洞,投标方应提供项目验收后一年内的跟踪服务,对本次评估范围内的问题提供远程或现场技术咨询,对于漏洞的修补、问题的排除给出建议和指导。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自协议签订之日起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single"/>
                <w:lang w:val="en" w:eastAsia="zh-CN" w:bidi="ar-SA"/>
              </w:rPr>
              <w:t>60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小写：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 xml:space="preserve">¥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 xml:space="preserve">元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大写：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 xml:space="preserve">人民币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元整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wordWrap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报价人名称(加盖公章):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val="en-US" w:eastAsia="zh-CN" w:bidi="ar-SA"/>
        </w:rPr>
        <w:t xml:space="preserve">                   授权代表（签字）：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ind w:left="0" w:leftChars="0"/>
        <w:textAlignment w:val="auto"/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u w:val="none"/>
          <w:lang w:val="en-US" w:eastAsia="zh-CN" w:bidi="ar-SA"/>
        </w:rPr>
        <w:t xml:space="preserve">     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日    期：      年   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ngLiU">
    <w:panose1 w:val="02020509000000000000"/>
    <w:charset w:val="88"/>
    <w:family w:val="swiss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OTUxMmI0MjY3MzAzNWJjNWMzN2JjM2I1MjFiNjIifQ=="/>
  </w:docVars>
  <w:rsids>
    <w:rsidRoot w:val="08AC43EB"/>
    <w:rsid w:val="08AC43EB"/>
    <w:rsid w:val="28FE6E67"/>
    <w:rsid w:val="6FFB4D17"/>
    <w:rsid w:val="77BB3087"/>
    <w:rsid w:val="BF7DC860"/>
    <w:rsid w:val="EFEF33A8"/>
    <w:rsid w:val="FDAC9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  <w:ind w:firstLine="560" w:firstLineChars="200"/>
      <w:outlineLvl w:val="0"/>
    </w:pPr>
    <w:rPr>
      <w:rFonts w:ascii="FangSong_GB2312" w:hAnsi="华文仿宋" w:eastAsia="FangSong_GB2312"/>
      <w:snapToGrid w:val="0"/>
      <w:color w:val="0000FF"/>
      <w:sz w:val="28"/>
      <w:szCs w:val="28"/>
      <w:u w:val="single"/>
    </w:rPr>
  </w:style>
  <w:style w:type="paragraph" w:styleId="3">
    <w:name w:val="Body Text Indent"/>
    <w:basedOn w:val="1"/>
    <w:next w:val="4"/>
    <w:unhideWhenUsed/>
    <w:qFormat/>
    <w:uiPriority w:val="0"/>
    <w:pPr>
      <w:spacing w:after="120" w:afterLines="0" w:line="360" w:lineRule="auto"/>
      <w:ind w:left="420" w:leftChars="200" w:firstLine="560" w:firstLineChars="200"/>
    </w:pPr>
    <w:rPr>
      <w:rFonts w:ascii="FangSong_GB2312" w:hAnsi="Calibri" w:eastAsia="FangSong_GB2312"/>
      <w:sz w:val="28"/>
      <w:szCs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toa heading"/>
    <w:basedOn w:val="1"/>
    <w:next w:val="1"/>
    <w:unhideWhenUsed/>
    <w:qFormat/>
    <w:uiPriority w:val="99"/>
    <w:pPr>
      <w:spacing w:before="120"/>
    </w:pPr>
    <w:rPr>
      <w:rFonts w:ascii="等线 Light" w:hAnsi="等线 Light" w:eastAsia="等线 Light" w:cs="Times New Roman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_"/>
    <w:basedOn w:val="9"/>
    <w:link w:val="11"/>
    <w:unhideWhenUsed/>
    <w:qFormat/>
    <w:uiPriority w:val="99"/>
    <w:rPr>
      <w:rFonts w:hint="eastAsia" w:ascii="MingLiU" w:hAnsi="MingLiU" w:eastAsia="MingLiU"/>
      <w:sz w:val="30"/>
      <w:szCs w:val="30"/>
      <w:lang w:val="zh-CN" w:eastAsia="zh-CN"/>
    </w:rPr>
  </w:style>
  <w:style w:type="paragraph" w:customStyle="1" w:styleId="11">
    <w:name w:val="正文文本1"/>
    <w:basedOn w:val="1"/>
    <w:link w:val="10"/>
    <w:unhideWhenUsed/>
    <w:qFormat/>
    <w:uiPriority w:val="99"/>
    <w:pPr>
      <w:shd w:val="clear" w:color="auto" w:fill="FFFFFF"/>
      <w:spacing w:beforeLines="0" w:afterLines="0" w:line="418" w:lineRule="auto"/>
      <w:ind w:firstLine="400"/>
    </w:pPr>
    <w:rPr>
      <w:rFonts w:hint="eastAsia" w:ascii="MingLiU" w:hAnsi="MingLiU" w:eastAsia="MingLiU"/>
      <w:sz w:val="30"/>
      <w:szCs w:val="3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2023-11-26T08:45:00Z</dcterms:created>
  <dc:creator>。</dc:creator>
  <cp:lastModifiedBy>user</cp:lastModifiedBy>
  <cp:lastPrinted>2024-07-02T12:55:17Z</cp:lastPrinted>
  <dcterms:modified xsi:type="dcterms:W3CDTF">2024-07-02T12:59:27Z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F4632C068C5748FCA5262273052E15DB_11</vt:lpwstr>
  </property>
</Properties>
</file>