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1" w:rightChars="53"/>
        <w:jc w:val="both"/>
        <w:rPr>
          <w:rFonts w:hint="default" w:ascii="Nimbus Roman No9 L" w:hAnsi="Nimbus Roman No9 L" w:cs="Nimbus Roman No9 L"/>
          <w:color w:val="auto"/>
          <w:sz w:val="21"/>
          <w:szCs w:val="21"/>
        </w:rPr>
      </w:pPr>
      <w:r>
        <w:rPr>
          <w:rFonts w:hint="default" w:ascii="Nimbus Roman No9 L" w:hAnsi="Nimbus Roman No9 L" w:eastAsia="黑体" w:cs="Nimbus Roman No9 L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附件2</w:t>
      </w:r>
      <w:r>
        <w:rPr>
          <w:rFonts w:hint="default" w:ascii="Nimbus Roman No9 L" w:hAnsi="Nimbus Roman No9 L" w:eastAsia="黑体" w:cs="Nimbus Roman No9 L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 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112"/>
        <w:jc w:val="both"/>
        <w:rPr>
          <w:rFonts w:hint="default" w:ascii="Nimbus Roman No9 L" w:hAnsi="Nimbus Roman No9 L" w:cs="Nimbus Roman No9 L"/>
          <w:color w:val="auto"/>
          <w:sz w:val="21"/>
          <w:szCs w:val="21"/>
        </w:rPr>
      </w:pPr>
      <w:r>
        <w:rPr>
          <w:rFonts w:hint="default" w:ascii="Nimbus Roman No9 L" w:hAnsi="Nimbus Roman No9 L" w:eastAsia="黑体" w:cs="Nimbus Roman No9 L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112"/>
        <w:jc w:val="center"/>
        <w:rPr>
          <w:rFonts w:hint="default" w:ascii="Nimbus Roman No9 L" w:hAnsi="Nimbus Roman No9 L" w:cs="Nimbus Roman No9 L"/>
          <w:color w:val="auto"/>
          <w:sz w:val="21"/>
          <w:szCs w:val="21"/>
        </w:rPr>
      </w:pPr>
      <w:bookmarkStart w:id="0" w:name="_GoBack"/>
      <w:r>
        <w:rPr>
          <w:rFonts w:hint="default" w:ascii="Nimbus Roman No9 L" w:hAnsi="Nimbus Roman No9 L" w:eastAsia="方正小标宋简体" w:cs="Nimbus Roman No9 L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关于无重大违法记录的声明函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112"/>
        <w:jc w:val="both"/>
        <w:rPr>
          <w:rFonts w:hint="default" w:ascii="Nimbus Roman No9 L" w:hAnsi="Nimbus Roman No9 L" w:cs="Nimbus Roman No9 L"/>
          <w:color w:val="auto"/>
          <w:sz w:val="21"/>
          <w:szCs w:val="21"/>
        </w:rPr>
      </w:pPr>
      <w:r>
        <w:rPr>
          <w:rFonts w:hint="default" w:ascii="Nimbus Roman No9 L" w:hAnsi="Nimbus Roman No9 L" w:eastAsia="宋体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112"/>
        <w:jc w:val="both"/>
        <w:rPr>
          <w:rFonts w:hint="default" w:ascii="Nimbus Roman No9 L" w:hAnsi="Nimbus Roman No9 L" w:cs="Nimbus Roman No9 L"/>
          <w:color w:val="auto"/>
          <w:sz w:val="24"/>
          <w:szCs w:val="24"/>
        </w:rPr>
      </w:pPr>
      <w:r>
        <w:rPr>
          <w:rFonts w:hint="default" w:ascii="Nimbus Roman No9 L" w:hAnsi="Nimbus Roman No9 L" w:eastAsia="仿宋_GB2312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致：三亚市商务局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112" w:firstLine="640"/>
        <w:jc w:val="both"/>
        <w:rPr>
          <w:rFonts w:hint="default" w:ascii="Nimbus Roman No9 L" w:hAnsi="Nimbus Roman No9 L" w:cs="Nimbus Roman No9 L"/>
          <w:color w:val="auto"/>
          <w:sz w:val="24"/>
          <w:szCs w:val="24"/>
        </w:rPr>
      </w:pPr>
      <w:r>
        <w:rPr>
          <w:rFonts w:hint="default" w:ascii="Nimbus Roman No9 L" w:hAnsi="Nimbus Roman No9 L" w:eastAsia="仿宋_GB2312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自本项目开标之日起向前追溯三年，我单位没有以下重大违法记录：因违法经营受到刑事处罚或者责令停产停业、吊销营业（经营）许可证或者执照、较大数额罚款等行政处罚。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112"/>
        <w:jc w:val="both"/>
        <w:rPr>
          <w:rFonts w:hint="default" w:ascii="Nimbus Roman No9 L" w:hAnsi="Nimbus Roman No9 L" w:cs="Nimbus Roman No9 L"/>
          <w:color w:val="auto"/>
          <w:sz w:val="24"/>
          <w:szCs w:val="24"/>
        </w:rPr>
      </w:pPr>
      <w:r>
        <w:rPr>
          <w:rFonts w:hint="default" w:ascii="Nimbus Roman No9 L" w:hAnsi="Nimbus Roman No9 L" w:eastAsia="仿宋_GB2312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112"/>
        <w:jc w:val="both"/>
        <w:rPr>
          <w:rFonts w:hint="default" w:ascii="Nimbus Roman No9 L" w:hAnsi="Nimbus Roman No9 L" w:cs="Nimbus Roman No9 L"/>
          <w:color w:val="auto"/>
          <w:sz w:val="24"/>
          <w:szCs w:val="24"/>
        </w:rPr>
      </w:pPr>
      <w:r>
        <w:rPr>
          <w:rFonts w:hint="default" w:ascii="Nimbus Roman No9 L" w:hAnsi="Nimbus Roman No9 L" w:eastAsia="仿宋_GB2312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   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112"/>
        <w:jc w:val="both"/>
        <w:rPr>
          <w:rFonts w:hint="default" w:ascii="Nimbus Roman No9 L" w:hAnsi="Nimbus Roman No9 L" w:cs="Nimbus Roman No9 L"/>
          <w:color w:val="auto"/>
          <w:sz w:val="24"/>
          <w:szCs w:val="24"/>
        </w:rPr>
      </w:pPr>
      <w:r>
        <w:rPr>
          <w:rFonts w:hint="default" w:ascii="Nimbus Roman No9 L" w:hAnsi="Nimbus Roman No9 L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default" w:ascii="Nimbus Roman No9 L" w:hAnsi="Nimbus Roman No9 L" w:eastAsia="宋体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1.</w:t>
      </w:r>
      <w:r>
        <w:rPr>
          <w:rFonts w:hint="default" w:ascii="Nimbus Roman No9 L" w:hAnsi="Nimbus Roman No9 L" w:eastAsia="仿宋_GB2312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如不提供本声明函或不按本格式提供声明函，将作无效投标处理。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112"/>
        <w:jc w:val="both"/>
        <w:rPr>
          <w:rFonts w:hint="default" w:ascii="Nimbus Roman No9 L" w:hAnsi="Nimbus Roman No9 L" w:cs="Nimbus Roman No9 L"/>
          <w:color w:val="auto"/>
          <w:sz w:val="24"/>
          <w:szCs w:val="24"/>
        </w:rPr>
      </w:pPr>
      <w:r>
        <w:rPr>
          <w:rFonts w:hint="default" w:ascii="Nimbus Roman No9 L" w:hAnsi="Nimbus Roman No9 L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default" w:ascii="Nimbus Roman No9 L" w:hAnsi="Nimbus Roman No9 L" w:eastAsia="宋体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2.</w:t>
      </w:r>
      <w:r>
        <w:rPr>
          <w:rFonts w:hint="default" w:ascii="Nimbus Roman No9 L" w:hAnsi="Nimbus Roman No9 L" w:eastAsia="仿宋_GB2312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投标供应商对其所声明内容的真实性负责。在评审过程中乃至确定中标结果后，如发现投标供应商所声明内容不真实，则其投标将作无效投标处理，除承担相应的法律责任外，采购监督管理部门有权没收其投标保证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right="112"/>
        <w:jc w:val="both"/>
        <w:textAlignment w:val="baseline"/>
        <w:rPr>
          <w:rFonts w:hint="default" w:ascii="Nimbus Roman No9 L" w:hAnsi="Nimbus Roman No9 L" w:eastAsia="宋体" w:cs="Nimbus Roman No9 L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Nimbus Roman No9 L" w:hAnsi="Nimbus Roman No9 L" w:eastAsia="宋体" w:cs="Nimbus Roman No9 L"/>
          <w:i w:val="0"/>
          <w:caps w:val="0"/>
          <w:color w:val="auto"/>
          <w:spacing w:val="0"/>
          <w:kern w:val="2"/>
          <w:sz w:val="24"/>
          <w:szCs w:val="24"/>
          <w:vertAlign w:val="baseline"/>
          <w:lang w:val="en-US" w:eastAsia="zh-CN" w:bidi="ar-SA"/>
        </w:rPr>
        <w:t xml:space="preserve">    3.</w:t>
      </w:r>
      <w:r>
        <w:rPr>
          <w:rFonts w:hint="default" w:ascii="Nimbus Roman No9 L" w:hAnsi="Nimbus Roman No9 L" w:eastAsia="仿宋_GB2312" w:cs="Nimbus Roman No9 L"/>
          <w:i w:val="0"/>
          <w:caps w:val="0"/>
          <w:color w:val="auto"/>
          <w:spacing w:val="0"/>
          <w:kern w:val="2"/>
          <w:sz w:val="24"/>
          <w:szCs w:val="24"/>
          <w:vertAlign w:val="baseline"/>
          <w:lang w:val="en-US" w:eastAsia="zh-CN" w:bidi="ar-SA"/>
        </w:rPr>
        <w:t>允许联合体投标的项目，投标人为联合体投标的，本声明函应加盖联合体各方公章。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FFB19"/>
    <w:rsid w:val="7E6FFB19"/>
    <w:rsid w:val="BFEDDC9E"/>
    <w:rsid w:val="F0BD8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2024-12-13T17:20:00Z</dcterms:created>
  <dc:creator>user</dc:creator>
  <cp:lastModifiedBy>user</cp:lastModifiedBy>
  <dcterms:modified xsi:type="dcterms:W3CDTF">2024-12-13T17:21:27Z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