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Calibri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 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</w:t>
      </w:r>
    </w:p>
    <w:p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eastAsia" w:ascii="Times New Roman" w:hAnsi="Times New Roman" w:cs="Times New Roman"/>
          <w:color w:val="auto"/>
          <w:sz w:val="21"/>
          <w:szCs w:val="24"/>
        </w:rPr>
      </w:pPr>
      <w:bookmarkStart w:id="0" w:name="_Toc92602866"/>
      <w:bookmarkStart w:id="1" w:name="_Toc276645593"/>
      <w:bookmarkStart w:id="2" w:name="_Toc259090997"/>
      <w:bookmarkStart w:id="3" w:name="_Toc413881186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报价表</w:t>
      </w:r>
      <w:bookmarkEnd w:id="0"/>
      <w:bookmarkEnd w:id="1"/>
      <w:bookmarkEnd w:id="2"/>
      <w:bookmarkEnd w:id="3"/>
    </w:p>
    <w:p>
      <w:pPr>
        <w:spacing w:line="360" w:lineRule="exact"/>
        <w:rPr>
          <w:rFonts w:hint="eastAsia" w:ascii="仿宋_GB2312" w:hAnsi="仿宋" w:eastAsia="仿宋_GB2312" w:cs="Times New Roman"/>
          <w:b/>
          <w:color w:val="auto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b/>
          <w:bCs w:val="0"/>
          <w:color w:val="auto"/>
          <w:sz w:val="24"/>
          <w:szCs w:val="24"/>
        </w:rPr>
        <w:t>项目名称：</w:t>
      </w:r>
      <w:r>
        <w:rPr>
          <w:rFonts w:hint="eastAsia" w:ascii="仿宋_GB2312" w:hAnsi="宋体" w:eastAsia="仿宋_GB2312" w:cs="Times New Roman"/>
          <w:bCs/>
          <w:color w:val="auto"/>
          <w:sz w:val="24"/>
          <w:szCs w:val="24"/>
          <w:u w:val="single"/>
        </w:rPr>
        <w:t xml:space="preserve">  2024年三亚市消费品以旧换新活动追加资金和三亚市参与线下家电、家居、家装补贴的商户交易情况专项审计 </w:t>
      </w:r>
      <w:r>
        <w:rPr>
          <w:rFonts w:hint="eastAsia" w:ascii="仿宋_GB2312" w:hAnsi="宋体" w:eastAsia="仿宋_GB2312" w:cs="Times New Roman"/>
          <w:bCs/>
          <w:color w:val="auto"/>
          <w:sz w:val="24"/>
          <w:szCs w:val="24"/>
        </w:rPr>
        <w:t xml:space="preserve">         </w:t>
      </w:r>
    </w:p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tbl>
      <w:tblPr>
        <w:tblStyle w:val="4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3320"/>
        <w:gridCol w:w="2162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报价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服务期限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 w:val="24"/>
                <w:szCs w:val="24"/>
                <w:u w:val="single"/>
              </w:rPr>
              <w:t xml:space="preserve">2024年三亚市消费品以旧换新活动追加资金和三亚市参与线下家电、家居、家装补贴的商户交易情况专项审计 </w:t>
            </w:r>
          </w:p>
        </w:tc>
        <w:tc>
          <w:tcPr>
            <w:tcW w:w="3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</w:rPr>
              <w:t>大写：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80" w:lineRule="auto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</w:rPr>
              <w:t>小写：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8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wordWrap/>
        <w:adjustRightInd w:val="0"/>
        <w:snapToGrid w:val="0"/>
        <w:spacing w:line="240" w:lineRule="auto"/>
        <w:jc w:val="center"/>
        <w:rPr>
          <w:rFonts w:hint="eastAsia" w:ascii="仿宋_GB2312" w:hAnsi="仿宋" w:eastAsia="仿宋_GB2312" w:cs="Times New Roman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>报价人名称（加盖公章）：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wordWrap/>
        <w:adjustRightInd w:val="0"/>
        <w:snapToGrid w:val="0"/>
        <w:spacing w:line="240" w:lineRule="auto"/>
        <w:jc w:val="righ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wordWrap w:val="0"/>
        <w:adjustRightInd w:val="0"/>
        <w:snapToGrid w:val="0"/>
        <w:spacing w:line="240" w:lineRule="auto"/>
        <w:jc w:val="right"/>
        <w:rPr>
          <w:rFonts w:hint="default" w:ascii="仿宋_GB2312" w:hAnsi="宋体" w:eastAsia="仿宋_GB2312" w:cs="Times New Roman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>日期：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>年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 xml:space="preserve"> 月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 xml:space="preserve"> 日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lang w:val="en-US" w:eastAsia="zh-CN"/>
        </w:rPr>
        <w:t xml:space="preserve">    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</w:rPr>
      </w:pPr>
    </w:p>
    <w:p>
      <w:pPr>
        <w:rPr>
          <w:rFonts w:hint="eastAsia" w:ascii="Times New Roman" w:hAnsi="Times New Roman" w:cs="Times New Roman"/>
          <w:color w:val="auto"/>
          <w:sz w:val="21"/>
          <w:szCs w:val="24"/>
        </w:rPr>
      </w:pPr>
    </w:p>
    <w:p>
      <w:pPr>
        <w:ind w:right="111" w:rightChars="53"/>
        <w:jc w:val="both"/>
      </w:pPr>
    </w:p>
    <w:p>
      <w:bookmarkStart w:id="4" w:name="_GoBack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55D5FB9"/>
    <w:rsid w:val="BDCDDD59"/>
    <w:rsid w:val="BEBB6A33"/>
    <w:rsid w:val="D7BE78F2"/>
    <w:rsid w:val="FD7FC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user</cp:lastModifiedBy>
  <dcterms:modified xsi:type="dcterms:W3CDTF">2024-12-06T17:12:34Z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