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4"/>
        <w:tblpPr w:leftFromText="180" w:rightFromText="180" w:vertAnchor="page" w:horzAnchor="page" w:tblpX="1333" w:tblpY="3543"/>
        <w:tblOverlap w:val="never"/>
        <w:tblW w:w="51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78"/>
        <w:gridCol w:w="2077"/>
        <w:gridCol w:w="1950"/>
        <w:gridCol w:w="1460"/>
        <w:gridCol w:w="1575"/>
        <w:gridCol w:w="944"/>
        <w:gridCol w:w="1166"/>
        <w:gridCol w:w="870"/>
        <w:gridCol w:w="1488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项目实施时间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主办方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承办方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专项资金申请单位所属地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会议人数 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高端嘉宾人数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" w:bidi="ar"/>
              </w:rPr>
              <w:t>类别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拨付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（万元）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2024中医脐疗文化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技术交流会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2024年4月17日—4月19日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山东文昱达生物科技有限公司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三亚伯瑞会展有限公司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三亚伯瑞会展有限公司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" w:eastAsia="zh-CN" w:bidi="ar"/>
              </w:rPr>
              <w:t>境内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会议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9.972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忠利亚洲MDRT峰会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2024年7月13日—7月15日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MICE WORLD LIMITED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中旅旅行（海南）有限公司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海南壹华文化传播咨询有限公司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" w:eastAsia="zh-CN" w:bidi="ar"/>
              </w:rPr>
              <w:t>境外会议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17.040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富德生命人寿2024年业务高峰会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2024年9月24日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富德生命人寿保险股份有限公司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深圳华宝国际旅行社有限公司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海南同策会展服务有限公司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" w:eastAsia="zh-CN" w:bidi="ar"/>
              </w:rPr>
              <w:t>境内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会议+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淡季办会补贴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11.000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第十九届世界近视大会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2024年9月25日—9月27日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爱尔眼科医院集团股份有限公司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长沙匠能会议服务有限公司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海南奥广会议会展服务有限公司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三亚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境外会议+淡季办会补贴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16.896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第二、第三季度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三亚市会展业发展专项资金分配方案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02F6"/>
    <w:rsid w:val="3EAB0813"/>
    <w:rsid w:val="5DF3FD92"/>
    <w:rsid w:val="65DFE71D"/>
    <w:rsid w:val="6CF553AF"/>
    <w:rsid w:val="6F7BC656"/>
    <w:rsid w:val="7BFF19C2"/>
    <w:rsid w:val="7ECF1460"/>
    <w:rsid w:val="7F33B183"/>
    <w:rsid w:val="9CFD37EF"/>
    <w:rsid w:val="9FAEF5A0"/>
    <w:rsid w:val="BA7B751B"/>
    <w:rsid w:val="BFFF054D"/>
    <w:rsid w:val="C5EF35DC"/>
    <w:rsid w:val="E1E375DB"/>
    <w:rsid w:val="E8BB6953"/>
    <w:rsid w:val="EEB5A8EB"/>
    <w:rsid w:val="EFB787E8"/>
    <w:rsid w:val="F5FCAE48"/>
    <w:rsid w:val="F7B48D1E"/>
    <w:rsid w:val="FEFF1B7C"/>
    <w:rsid w:val="FFF7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user</cp:lastModifiedBy>
  <cp:lastPrinted>2025-02-18T08:50:57Z</cp:lastPrinted>
  <dcterms:modified xsi:type="dcterms:W3CDTF">2025-02-19T11:29:10Z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