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859"/>
        <w:gridCol w:w="716"/>
        <w:gridCol w:w="1510"/>
        <w:gridCol w:w="2705"/>
        <w:gridCol w:w="2130"/>
        <w:gridCol w:w="2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9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-SA"/>
              </w:rPr>
              <w:t>参与实施“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 w:bidi="ar-SA"/>
              </w:rPr>
              <w:t>家电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 w:bidi="ar-SA"/>
              </w:rPr>
              <w:t>以旧换新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-SA"/>
              </w:rPr>
              <w:t>补贴政策”适用商品报备表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4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商品类别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品牌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商品型号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13位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商品编码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月平均销售价格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企业承诺</w:t>
            </w:r>
          </w:p>
        </w:tc>
        <w:tc>
          <w:tcPr>
            <w:tcW w:w="9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我单位按照海南省家电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以旧换新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补贴政策有关规定，保证提供的所有申报数据、材料等信息真实有效，并接受有关部门的监督。如有不实之处，愿承担一切法律责任。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                                           法定代表人（负责人）签字：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                                                                     （企业公章）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                                                                    202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备注：</w:t>
            </w:r>
          </w:p>
        </w:tc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本次补贴政策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 w:bidi="ar-SA"/>
              </w:rPr>
              <w:t>产品范围Ⅰ：2级及以上能效或水效标准的冰箱（含冰柜）、洗衣机（含洗烘一体）、电视、空调（含中央空调）、电脑、热水器（含壁挂炉）、家用灶具（含集成灶）、吸油烟机等8类家电产品给。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 w:bidi="ar-SA"/>
              </w:rPr>
              <w:t>产品范围Ⅱ：1级能效或水效标准的洗碗机、空气净化器、吸尘器、微波炉（含一体机）、电磁炉、电饭煲、电风扇（含空调扇）、净水机、扫（拖）地机器人、咖啡机、面包机等11类家电产品。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，并且具有统一的国标13位商品编码。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ZmQ4ODc5MGY5NzMzY2ZkYTg1NjA5NDE4NWYxMGQifQ=="/>
  </w:docVars>
  <w:rsids>
    <w:rsidRoot w:val="7FFFFC39"/>
    <w:rsid w:val="328C1D5E"/>
    <w:rsid w:val="37F69146"/>
    <w:rsid w:val="37FBB829"/>
    <w:rsid w:val="44752675"/>
    <w:rsid w:val="5C9D2ABE"/>
    <w:rsid w:val="60982264"/>
    <w:rsid w:val="6DFDD3DB"/>
    <w:rsid w:val="77BE51B4"/>
    <w:rsid w:val="78DB7E50"/>
    <w:rsid w:val="7CD55386"/>
    <w:rsid w:val="7F6BF593"/>
    <w:rsid w:val="7FFFFC39"/>
    <w:rsid w:val="E5FB489F"/>
    <w:rsid w:val="EFFD08D2"/>
    <w:rsid w:val="FCBF77D7"/>
    <w:rsid w:val="FDFB9BEC"/>
    <w:rsid w:val="FFB5A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379</Characters>
  <Lines>0</Lines>
  <Paragraphs>0</Paragraphs>
  <TotalTime>108.333333333333</TotalTime>
  <ScaleCrop>false</ScaleCrop>
  <LinksUpToDate>false</LinksUpToDate>
  <CharactersWithSpaces>584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2024-05-10T09:34:00Z</dcterms:created>
  <dc:creator>swt</dc:creator>
  <cp:lastModifiedBy>user</cp:lastModifiedBy>
  <dcterms:modified xsi:type="dcterms:W3CDTF">2024-09-19T11:34:51Z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53FA746726C25FB508DF4166566A614B</vt:lpwstr>
  </property>
</Properties>
</file>