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 w:bidi="ar"/>
        </w:rPr>
        <w:t>附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 w:bidi="ar"/>
        </w:rPr>
        <w:t>三亚市支持优质批零住餐经营主体扩大规模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 w:bidi="ar"/>
        </w:rPr>
        <w:t>奖励申报表（季度奖励）</w:t>
      </w:r>
      <w:bookmarkEnd w:id="0"/>
    </w:p>
    <w:tbl>
      <w:tblPr>
        <w:tblStyle w:val="3"/>
        <w:tblW w:w="8880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2385"/>
        <w:gridCol w:w="1395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申报主体名称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联系人及电话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企业开户银行及账号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主营业务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申报年度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申报当季商品零售额（或餐费收入和商品销售额，万元）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上一季度商品零售额（或餐费收入和商品销售额，万元）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 w:bidi="ar"/>
              </w:rPr>
              <w:t>环比增幅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 w:bidi="ar"/>
              </w:rPr>
              <w:t>%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 w:bidi="ar"/>
              </w:rPr>
              <w:t>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上一年同季度季商品零售额（或餐费收入和商品销售额，万元）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 w:bidi="ar"/>
              </w:rPr>
              <w:t>同比增幅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 w:bidi="ar"/>
              </w:rPr>
              <w:t>%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 w:bidi="ar"/>
              </w:rPr>
              <w:t>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申报奖励资金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26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申请单位意见</w:t>
            </w:r>
          </w:p>
        </w:tc>
        <w:tc>
          <w:tcPr>
            <w:tcW w:w="6225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我单位承诺，对本申报表和所附材料的真实性、完整性、合法性和有效性负责。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法定代表人签名：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企业公章：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FD6EB"/>
    <w:rsid w:val="1FBFD6EB"/>
    <w:rsid w:val="5E77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2024-11-05T16:16:00Z</dcterms:created>
  <dc:creator>user</dc:creator>
  <cp:lastModifiedBy>user</cp:lastModifiedBy>
  <dcterms:modified xsi:type="dcterms:W3CDTF">2024-11-05T16:16:57Z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