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三亚市第一期零售行业</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汽车类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专属消费券（补贴）活动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w:t>
      </w:r>
      <w:bookmarkStart w:id="0" w:name="_GoBack"/>
      <w:bookmarkEnd w:id="0"/>
      <w:r>
        <w:rPr>
          <w:rFonts w:hint="eastAsia" w:ascii="仿宋_GB2312" w:hAnsi="仿宋_GB2312" w:eastAsia="仿宋_GB2312" w:cs="仿宋_GB2312"/>
          <w:sz w:val="32"/>
          <w:szCs w:val="32"/>
        </w:rPr>
        <w:t>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75B940D"/>
    <w:rsid w:val="79CD78F1"/>
    <w:rsid w:val="7F773689"/>
    <w:rsid w:val="7F7FC495"/>
    <w:rsid w:val="A9B58232"/>
    <w:rsid w:val="AF7F5A1C"/>
    <w:rsid w:val="BFDF4B6B"/>
    <w:rsid w:val="BFF6A147"/>
    <w:rsid w:val="BFF9DACB"/>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13</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2024-08-25T05:56:00Z</dcterms:created>
  <dc:creator>yang vera 竹心</dc:creator>
  <cp:lastModifiedBy>JJ-WANG</cp:lastModifiedBy>
  <cp:lastPrinted>2024-09-09T21:10:00Z</cp:lastPrinted>
  <dcterms:modified xsi:type="dcterms:W3CDTF">2026-01-19T15:46:22Z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